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46" w:rsidRDefault="00CB4446" w:rsidP="00CB4446">
      <w:pPr>
        <w:widowControl/>
        <w:shd w:val="clear" w:color="auto" w:fill="FFFFFF"/>
        <w:spacing w:line="600" w:lineRule="exact"/>
        <w:jc w:val="center"/>
        <w:outlineLvl w:val="0"/>
        <w:rPr>
          <w:rFonts w:ascii="华文中宋" w:eastAsia="华文中宋" w:hAnsi="华文中宋"/>
          <w:bCs/>
          <w:kern w:val="0"/>
          <w:sz w:val="44"/>
          <w:szCs w:val="44"/>
        </w:rPr>
      </w:pPr>
      <w:r>
        <w:rPr>
          <w:rFonts w:ascii="华文中宋" w:eastAsia="华文中宋" w:hAnsi="华文中宋" w:hint="eastAsia"/>
          <w:bCs/>
          <w:kern w:val="0"/>
          <w:sz w:val="44"/>
          <w:szCs w:val="44"/>
        </w:rPr>
        <w:t>科技副职挂职工作实施细则</w:t>
      </w:r>
    </w:p>
    <w:p w:rsidR="00CB4446" w:rsidRDefault="00CB4446" w:rsidP="00CB4446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CB4446" w:rsidRDefault="00CB4446" w:rsidP="00CB4446">
      <w:pPr>
        <w:widowControl/>
        <w:shd w:val="clear" w:color="auto" w:fill="FFFFFF"/>
        <w:spacing w:line="600" w:lineRule="exact"/>
        <w:jc w:val="center"/>
        <w:outlineLvl w:val="0"/>
        <w:rPr>
          <w:rFonts w:ascii="黑体" w:eastAsia="黑体" w:hAnsi="Times New Roman"/>
          <w:bCs/>
          <w:kern w:val="0"/>
          <w:sz w:val="32"/>
          <w:szCs w:val="32"/>
        </w:rPr>
      </w:pPr>
      <w:r>
        <w:rPr>
          <w:rFonts w:ascii="黑体" w:eastAsia="黑体" w:hAnsi="Times New Roman" w:hint="eastAsia"/>
          <w:bCs/>
          <w:kern w:val="0"/>
          <w:sz w:val="32"/>
          <w:szCs w:val="32"/>
        </w:rPr>
        <w:t>第一章  总    则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第一条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为提升西部经济隆起带和省级扶贫开发重点区域（以下简称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受援地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）人才和科技管理水平，推动产学研深入合作，根据《关于加强对西部经济隆起带和省扶贫开发重点区域人才支持的意见》（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鲁组发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〔</w:t>
      </w:r>
      <w:r>
        <w:rPr>
          <w:rFonts w:ascii="Times New Roman" w:eastAsia="仿宋_GB2312" w:hAnsi="Times New Roman"/>
          <w:kern w:val="0"/>
          <w:sz w:val="32"/>
          <w:szCs w:val="32"/>
        </w:rPr>
        <w:t>2014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〕</w:t>
      </w:r>
      <w:r>
        <w:rPr>
          <w:rFonts w:ascii="Times New Roman" w:eastAsia="仿宋_GB2312" w:hAnsi="Times New Roman"/>
          <w:kern w:val="0"/>
          <w:sz w:val="32"/>
          <w:szCs w:val="32"/>
        </w:rPr>
        <w:t>49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号），制定本实施细则。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第二条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2015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—2020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年，每年从省内外高校、科研院所和国有重要骨干企业、我省国家级经济开发区和高新技术产业开发区等，选派</w:t>
      </w:r>
      <w:r>
        <w:rPr>
          <w:rFonts w:ascii="Times New Roman" w:eastAsia="仿宋_GB2312" w:hAnsi="Times New Roman"/>
          <w:kern w:val="0"/>
          <w:sz w:val="32"/>
          <w:szCs w:val="32"/>
        </w:rPr>
        <w:t>77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名高层次人才，到受援地</w:t>
      </w:r>
      <w:r>
        <w:rPr>
          <w:rFonts w:ascii="Times New Roman" w:eastAsia="仿宋_GB2312" w:hAnsi="Times New Roman"/>
          <w:kern w:val="0"/>
          <w:sz w:val="32"/>
          <w:szCs w:val="32"/>
        </w:rPr>
        <w:t>77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个县（市、区）政府挂任科技副职。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第三条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科技副职挂职工作在省人才工作领导小组领导下，由省委组织部、省科技厅具体组织实施。</w:t>
      </w:r>
    </w:p>
    <w:p w:rsidR="00CB4446" w:rsidRDefault="00CB4446" w:rsidP="00CB4446">
      <w:pPr>
        <w:widowControl/>
        <w:shd w:val="clear" w:color="auto" w:fill="FFFFFF"/>
        <w:spacing w:line="600" w:lineRule="exact"/>
        <w:jc w:val="center"/>
        <w:outlineLvl w:val="0"/>
        <w:rPr>
          <w:rFonts w:ascii="黑体" w:eastAsia="黑体" w:hAnsi="Times New Roman"/>
          <w:bCs/>
          <w:kern w:val="0"/>
          <w:sz w:val="32"/>
          <w:szCs w:val="32"/>
        </w:rPr>
      </w:pPr>
      <w:r>
        <w:rPr>
          <w:rFonts w:ascii="黑体" w:eastAsia="黑体" w:hAnsi="Times New Roman" w:hint="eastAsia"/>
          <w:bCs/>
          <w:kern w:val="0"/>
          <w:sz w:val="32"/>
          <w:szCs w:val="32"/>
        </w:rPr>
        <w:t>第二章  人选条件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第四条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科技副职人选应是政治素质好，具备专业特长和组织管理能力，有发展潜力和培养前途，作风过硬、有吃苦和奉献精神的专业技术人才和管理人才。一般应符合以下条件：（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）获得博士学位或具有副高级以上专业技术职务，具有两年以上工作经历。（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）有较高的专业技术水平和较强的协调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能力。（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）有一定组织管理经验。（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）年龄一般在</w:t>
      </w:r>
      <w:r>
        <w:rPr>
          <w:rFonts w:ascii="Times New Roman" w:eastAsia="仿宋_GB2312" w:hAnsi="Times New Roman"/>
          <w:kern w:val="0"/>
          <w:sz w:val="32"/>
          <w:szCs w:val="32"/>
        </w:rPr>
        <w:t>45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周岁以下。急需紧缺专业的优秀人才，条件可适当放宽。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第五条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派出单位要严格选派标准和程序，坚持按需选派和育人用人相结合的原则，好中选优，确保人选质量。注意从重点培养对象中，特别是既有较高专业技术水平、又担负一定管理职务的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双肩挑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人才中遴选推荐；注意围绕拟派往地方的支柱产业、重大项目和经济社会发展需求，选派优秀人才到基层培养锻炼。</w:t>
      </w:r>
    </w:p>
    <w:p w:rsidR="00CB4446" w:rsidRDefault="00CB4446" w:rsidP="00CB4446">
      <w:pPr>
        <w:widowControl/>
        <w:shd w:val="clear" w:color="auto" w:fill="FFFFFF"/>
        <w:spacing w:line="600" w:lineRule="exact"/>
        <w:jc w:val="center"/>
        <w:outlineLvl w:val="0"/>
        <w:rPr>
          <w:rFonts w:ascii="黑体" w:eastAsia="黑体" w:hAnsi="Times New Roman"/>
          <w:bCs/>
          <w:kern w:val="0"/>
          <w:sz w:val="32"/>
          <w:szCs w:val="32"/>
        </w:rPr>
      </w:pPr>
      <w:r>
        <w:rPr>
          <w:rFonts w:ascii="黑体" w:eastAsia="黑体" w:hAnsi="Times New Roman" w:hint="eastAsia"/>
          <w:bCs/>
          <w:kern w:val="0"/>
          <w:sz w:val="32"/>
          <w:szCs w:val="32"/>
        </w:rPr>
        <w:t>第三章  挂职岗位及职责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第六条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科技副职服务锻炼的岗位和职务，按照服务地方、经受锻炼的实际需要进行安排。一般安排挂任县（市、区）科技副职、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园区副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主任等职务。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第七条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根据本人专业、特长、经历等，分管或协管科技、产业、金融、人才等工作，负责发挥桥梁纽带作用，推进产学研深入合作，提升当地企业自主创新能力；抓好创新平台建设，指导和推动企业科技创新、产业转型升级；优化金融生态环境，提升金融服务实体经济发展水平；围绕地方产业发展需求，引进培育急需紧缺人才等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第八条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服务锻炼期间挂任的职务职级，按挂职层次管理，不对应相应级别，服务锻炼结束后，挂任职务自然免除。</w:t>
      </w:r>
    </w:p>
    <w:p w:rsidR="00CB4446" w:rsidRDefault="00CB4446" w:rsidP="00CB4446">
      <w:pPr>
        <w:widowControl/>
        <w:shd w:val="clear" w:color="auto" w:fill="FFFFFF"/>
        <w:spacing w:line="600" w:lineRule="exact"/>
        <w:jc w:val="center"/>
        <w:outlineLvl w:val="0"/>
        <w:rPr>
          <w:rFonts w:ascii="黑体" w:eastAsia="黑体" w:hAnsi="Times New Roman"/>
          <w:bCs/>
          <w:kern w:val="0"/>
          <w:sz w:val="32"/>
          <w:szCs w:val="32"/>
        </w:rPr>
      </w:pPr>
      <w:r>
        <w:rPr>
          <w:rFonts w:ascii="黑体" w:eastAsia="黑体" w:hAnsi="Times New Roman" w:hint="eastAsia"/>
          <w:bCs/>
          <w:kern w:val="0"/>
          <w:sz w:val="32"/>
          <w:szCs w:val="32"/>
        </w:rPr>
        <w:t>第四章  选派程序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第九条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下发通知。省委组织部、省科技厅下发通知，明确年度目标任务、时间进度和工作要求。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第十条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提出岗位需求。各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接收市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党委组织部、科技局根据有关县（市、区）经济社会发展对人才的需求，提出岗位需求意向，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明确拟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安排单位、职务、岗位职责、专业要求和派出单位意向等。省委组织部、省科技厅对各市岗位需求汇总审核后，向省内外有关单位发布。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第十一条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对接人选。各市党委组织部、科技局会同有关方面按照岗位人选条件，主动与有意向的派出单位联系沟通。派出单位根据岗位需求和本单位干部人才培养计划，开展人选推荐工作。各市在征得派出单位和拟派人选同意的基础上，提出推荐人选名单，并报省委组织部、省科技厅。推荐人选应回避本人籍贯、主要成长地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第十二条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调剂人选。对空缺岗位或岗位人选不符合规定要求的，省委组织部、省科技厅会同有关派出和接收单位开展人选调剂工作。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第十三条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确定选派方案。选派方案经省委组织部研究同意后，书面通知选派单位和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接收市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党委组织部，按照干部人才管理权限的有关规定办理相关手续。</w:t>
      </w:r>
    </w:p>
    <w:p w:rsidR="00CB4446" w:rsidRDefault="00CB4446" w:rsidP="00CB4446">
      <w:pPr>
        <w:widowControl/>
        <w:shd w:val="clear" w:color="auto" w:fill="FFFFFF"/>
        <w:spacing w:line="600" w:lineRule="exact"/>
        <w:jc w:val="center"/>
        <w:outlineLvl w:val="0"/>
        <w:rPr>
          <w:rFonts w:ascii="黑体" w:eastAsia="黑体" w:hAnsi="Times New Roman"/>
          <w:bCs/>
          <w:kern w:val="0"/>
          <w:sz w:val="32"/>
          <w:szCs w:val="32"/>
        </w:rPr>
      </w:pPr>
      <w:r>
        <w:rPr>
          <w:rFonts w:ascii="黑体" w:eastAsia="黑体" w:hAnsi="Times New Roman" w:hint="eastAsia"/>
          <w:bCs/>
          <w:kern w:val="0"/>
          <w:sz w:val="32"/>
          <w:szCs w:val="32"/>
        </w:rPr>
        <w:t>第五章  管理服务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第十四条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挂职锻炼期间，科技副职由派出单位、接收单位共同管理，以接收单位管理为主。各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接收市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党委组织部要加强对成员的岗前教育，指派县（市、区）政府主要负责同志对他们进行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传帮带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，帮助他们尽快熟悉工作，转变角色，发挥作用。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第十五条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挂职锻炼期间，科技副职不再在原单位承担具体教学科研任务或行政职责，组织关系转入服务单位，原单位人事关系及工资福利待遇保持不变，行政职务安排、专业技术职务评聘等不受影响。服务锻炼期间由接收单位进行年度考核并确定等次，不足半年的由派出单位进行年度考核。挂职期满，各市党委组织部会同派出单位进行期满考核，考核结果作为奖惩使用的重要依据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第十六条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接收单位给予每人每月</w:t>
      </w:r>
      <w:r>
        <w:rPr>
          <w:rFonts w:ascii="Times New Roman" w:eastAsia="仿宋_GB2312" w:hAnsi="Times New Roman"/>
          <w:kern w:val="0"/>
          <w:sz w:val="32"/>
          <w:szCs w:val="32"/>
        </w:rPr>
        <w:t>1000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元工作生活补贴，并为他们办理一次性人身意外伤害保险。省科技厅将科技副职优先纳入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科技人才推进计划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管理服务，优先推荐申报国家和省级各类科技计划。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第十七条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服务锻炼时间一般为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年，挂职经历计入个人基层工作经历。挂职期满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后原则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上回原单位工作，确因工作需要，本人和派出单位同意的，可适当延长服务期。因身体原因不能继续服务或其他原因不适合继续服务的，由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接收市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党委组织部商派出单位终止服务锻炼，报省委组织部、省科技厅备案。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第十八条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科技副职要以派出单位为依托，发挥派出单位的人才、智力和科技优势，建立和拓展派出单位科研成果转化的渠道，促进派出单位和地方的合作，积极引进人才、技术、资金，服务当地产业发展。挂职期间，本人科技成果在当地企业成功转化的，可按有关规定提取技术转让所得收益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第十九条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各派出单位要加强与挂职地党委政府的联系，主要领导和组织人事部门要定期到科技副职挂职地调查研究，协调相关部门搞好智力扶持。高校科研院所在专业技术职务评聘时，要对挂职服务人才给予倾斜，考核合格的视同完成本单位岗位科研教学工作量，表现优秀的同等条件下优先推荐上一级专业技术职务评聘。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第二十条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各有关市党委组织部要会同接收单位，按照科技副职的主要任务和工作职责，明确分工，使其有职有权有责，为他们开展工作创造必要条件。要主动加强与派出单位的联系，对派出单位在人才、信息、技术成果、项目等方面的支持和合作实行优惠政策，并为派出单位的科研、教学、生产、试验等提供便利条件。</w:t>
      </w:r>
    </w:p>
    <w:p w:rsidR="00CB4446" w:rsidRDefault="00CB4446" w:rsidP="00CB4446">
      <w:pPr>
        <w:widowControl/>
        <w:shd w:val="clear" w:color="auto" w:fill="FFFFFF"/>
        <w:spacing w:line="600" w:lineRule="exact"/>
        <w:jc w:val="center"/>
        <w:outlineLvl w:val="0"/>
        <w:rPr>
          <w:rFonts w:ascii="黑体" w:eastAsia="黑体" w:hAnsi="Times New Roman"/>
          <w:bCs/>
          <w:kern w:val="0"/>
          <w:sz w:val="32"/>
          <w:szCs w:val="32"/>
        </w:rPr>
      </w:pPr>
      <w:r>
        <w:rPr>
          <w:rFonts w:ascii="黑体" w:eastAsia="黑体" w:hAnsi="Times New Roman" w:hint="eastAsia"/>
          <w:bCs/>
          <w:kern w:val="0"/>
          <w:sz w:val="32"/>
          <w:szCs w:val="32"/>
        </w:rPr>
        <w:t>第六章  附    则</w:t>
      </w:r>
    </w:p>
    <w:p w:rsidR="00CB4446" w:rsidRDefault="00CB4446" w:rsidP="00CB4446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第二十一条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本实施细则由省人才工作领导小组办公室负责解释。</w:t>
      </w:r>
    </w:p>
    <w:p w:rsidR="00B8330A" w:rsidRDefault="00CB4446" w:rsidP="008C4942">
      <w:pPr>
        <w:widowControl/>
        <w:shd w:val="clear" w:color="auto" w:fill="FFFFFF"/>
        <w:spacing w:line="600" w:lineRule="exact"/>
        <w:ind w:firstLineChars="200" w:firstLine="640"/>
        <w:jc w:val="left"/>
        <w:outlineLvl w:val="1"/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第二十二条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本实施细则自</w:t>
      </w:r>
      <w:r>
        <w:rPr>
          <w:rFonts w:ascii="Times New Roman" w:eastAsia="仿宋_GB2312" w:hAnsi="Times New Roman"/>
          <w:kern w:val="0"/>
          <w:sz w:val="32"/>
          <w:szCs w:val="32"/>
        </w:rPr>
        <w:t>2015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日起施行。</w:t>
      </w:r>
      <w:r>
        <w:rPr>
          <w:rFonts w:ascii="Times New Roman" w:eastAsia="仿宋_GB2312" w:hAnsi="Times New Roman"/>
          <w:kern w:val="0"/>
          <w:sz w:val="32"/>
          <w:szCs w:val="32"/>
        </w:rPr>
        <w:t>2013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月印发的《关于开展西部经济隆起带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科技人才服务团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成员选派工作的通知》（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鲁组发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〔</w:t>
      </w:r>
      <w:r>
        <w:rPr>
          <w:rFonts w:ascii="Times New Roman" w:eastAsia="仿宋_GB2312" w:hAnsi="Times New Roman"/>
          <w:kern w:val="0"/>
          <w:sz w:val="32"/>
          <w:szCs w:val="32"/>
        </w:rPr>
        <w:t>2013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〕</w:t>
      </w:r>
      <w:r>
        <w:rPr>
          <w:rFonts w:ascii="Times New Roman" w:eastAsia="仿宋_GB2312" w:hAnsi="Times New Roman"/>
          <w:kern w:val="0"/>
          <w:sz w:val="32"/>
          <w:szCs w:val="32"/>
        </w:rPr>
        <w:t>24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号），自本实施细则施行之日起废止。</w:t>
      </w:r>
      <w:bookmarkStart w:id="0" w:name="_GoBack"/>
      <w:bookmarkEnd w:id="0"/>
    </w:p>
    <w:sectPr w:rsidR="00B8330A" w:rsidSect="00CB4446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7"/>
    <w:rsid w:val="00313E65"/>
    <w:rsid w:val="008C4942"/>
    <w:rsid w:val="00901314"/>
    <w:rsid w:val="00BB7DD7"/>
    <w:rsid w:val="00C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</Words>
  <Characters>2077</Characters>
  <Application>Microsoft Office Word</Application>
  <DocSecurity>0</DocSecurity>
  <Lines>17</Lines>
  <Paragraphs>4</Paragraphs>
  <ScaleCrop>false</ScaleCrop>
  <Company>P R C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2017-07-12T09:06:00Z</dcterms:created>
  <dcterms:modified xsi:type="dcterms:W3CDTF">2017-07-12T09:06:00Z</dcterms:modified>
</cp:coreProperties>
</file>