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065" w:rsidRPr="00E10065" w:rsidRDefault="00E10065" w:rsidP="00E60DF2">
      <w:pPr>
        <w:rPr>
          <w:rFonts w:hint="eastAsia"/>
          <w:sz w:val="28"/>
          <w:szCs w:val="28"/>
        </w:rPr>
      </w:pPr>
    </w:p>
    <w:p w:rsidR="00DD6B38" w:rsidRDefault="0097607F" w:rsidP="0097607F">
      <w:pPr>
        <w:rPr>
          <w:sz w:val="44"/>
          <w:szCs w:val="44"/>
        </w:rPr>
      </w:pPr>
      <w:r>
        <w:rPr>
          <w:rFonts w:hint="eastAsia"/>
          <w:sz w:val="44"/>
          <w:szCs w:val="44"/>
        </w:rPr>
        <w:t xml:space="preserve">            </w:t>
      </w:r>
    </w:p>
    <w:p w:rsidR="00DD6B38" w:rsidRPr="00DD6B38" w:rsidRDefault="00DD6B38" w:rsidP="00DD6B38">
      <w:pPr>
        <w:widowControl/>
        <w:jc w:val="left"/>
        <w:rPr>
          <w:rFonts w:ascii="宋体" w:eastAsia="宋体" w:hAnsi="宋体" w:cs="宋体"/>
          <w:kern w:val="0"/>
          <w:sz w:val="24"/>
          <w:szCs w:val="24"/>
        </w:rPr>
      </w:pPr>
      <w:r w:rsidRPr="00DD6B38">
        <w:rPr>
          <w:rFonts w:ascii="宋体" w:eastAsia="宋体" w:hAnsi="宋体" w:cs="宋体"/>
          <w:noProof/>
          <w:kern w:val="0"/>
          <w:sz w:val="24"/>
          <w:szCs w:val="24"/>
        </w:rPr>
        <w:drawing>
          <wp:inline distT="0" distB="0" distL="0" distR="0" wp14:anchorId="1A6304CA" wp14:editId="63BB6849">
            <wp:extent cx="4581525" cy="1343296"/>
            <wp:effectExtent l="0" t="0" r="0" b="9525"/>
            <wp:docPr id="1" name="图片 1" descr="C:\Documents and Settings\Administrator\Application Data\Tencent\Users\610076896\QQ\WinTemp\RichOle\J8]8Z8(V1F_YFASIOND3Y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610076896\QQ\WinTemp\RichOle\J8]8Z8(V1F_YFASIOND3Y4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3895" cy="1343991"/>
                    </a:xfrm>
                    <a:prstGeom prst="rect">
                      <a:avLst/>
                    </a:prstGeom>
                    <a:noFill/>
                    <a:ln>
                      <a:noFill/>
                    </a:ln>
                  </pic:spPr>
                </pic:pic>
              </a:graphicData>
            </a:graphic>
          </wp:inline>
        </w:drawing>
      </w:r>
    </w:p>
    <w:p w:rsidR="00DD6B38" w:rsidRDefault="00DD6B38" w:rsidP="00E10065">
      <w:pPr>
        <w:jc w:val="center"/>
        <w:rPr>
          <w:b/>
          <w:sz w:val="44"/>
          <w:szCs w:val="44"/>
        </w:rPr>
      </w:pPr>
    </w:p>
    <w:p w:rsidR="00DD6B38" w:rsidRDefault="00DD6B38" w:rsidP="00E10065">
      <w:pPr>
        <w:jc w:val="center"/>
        <w:rPr>
          <w:b/>
          <w:sz w:val="44"/>
          <w:szCs w:val="44"/>
        </w:rPr>
      </w:pPr>
    </w:p>
    <w:p w:rsidR="00DD6B38" w:rsidRDefault="00DD6B38" w:rsidP="00E10065">
      <w:pPr>
        <w:jc w:val="center"/>
        <w:rPr>
          <w:b/>
          <w:sz w:val="44"/>
          <w:szCs w:val="44"/>
        </w:rPr>
      </w:pPr>
    </w:p>
    <w:p w:rsidR="00DD6B38" w:rsidRDefault="00DD6B38" w:rsidP="00E10065">
      <w:pPr>
        <w:jc w:val="center"/>
        <w:rPr>
          <w:b/>
          <w:sz w:val="44"/>
          <w:szCs w:val="44"/>
        </w:rPr>
      </w:pPr>
    </w:p>
    <w:p w:rsidR="00DD6B38" w:rsidRPr="00E32A7D" w:rsidRDefault="001F09E3" w:rsidP="00E10065">
      <w:pPr>
        <w:jc w:val="center"/>
        <w:rPr>
          <w:rFonts w:ascii="华文楷体" w:eastAsia="华文楷体" w:hAnsi="华文楷体"/>
          <w:b/>
          <w:sz w:val="84"/>
          <w:szCs w:val="84"/>
        </w:rPr>
      </w:pPr>
      <w:r>
        <w:rPr>
          <w:rFonts w:ascii="华文楷体" w:eastAsia="华文楷体" w:hAnsi="华文楷体" w:hint="eastAsia"/>
          <w:b/>
          <w:sz w:val="84"/>
          <w:szCs w:val="84"/>
        </w:rPr>
        <w:t>2016</w:t>
      </w:r>
      <w:r w:rsidR="00E10065" w:rsidRPr="00E32A7D">
        <w:rPr>
          <w:rFonts w:ascii="华文楷体" w:eastAsia="华文楷体" w:hAnsi="华文楷体" w:hint="eastAsia"/>
          <w:b/>
          <w:sz w:val="84"/>
          <w:szCs w:val="84"/>
        </w:rPr>
        <w:t>年</w:t>
      </w:r>
      <w:r w:rsidR="00E10065" w:rsidRPr="00E32A7D">
        <w:rPr>
          <w:rFonts w:ascii="华文楷体" w:eastAsia="华文楷体" w:hAnsi="华文楷体"/>
          <w:b/>
          <w:sz w:val="84"/>
          <w:szCs w:val="84"/>
        </w:rPr>
        <w:t>继续教育</w:t>
      </w:r>
    </w:p>
    <w:p w:rsidR="00E10065" w:rsidRPr="00E32A7D" w:rsidRDefault="00E10065" w:rsidP="00E10065">
      <w:pPr>
        <w:jc w:val="center"/>
        <w:rPr>
          <w:rFonts w:ascii="华文楷体" w:eastAsia="华文楷体" w:hAnsi="华文楷体"/>
          <w:b/>
          <w:sz w:val="84"/>
          <w:szCs w:val="84"/>
        </w:rPr>
      </w:pPr>
      <w:r w:rsidRPr="00E32A7D">
        <w:rPr>
          <w:rFonts w:ascii="华文楷体" w:eastAsia="华文楷体" w:hAnsi="华文楷体"/>
          <w:b/>
          <w:sz w:val="84"/>
          <w:szCs w:val="84"/>
        </w:rPr>
        <w:t>质量年度报告</w:t>
      </w:r>
    </w:p>
    <w:p w:rsidR="00E10065" w:rsidRPr="00E10065" w:rsidRDefault="00E10065" w:rsidP="00E60DF2">
      <w:pPr>
        <w:rPr>
          <w:sz w:val="28"/>
          <w:szCs w:val="28"/>
        </w:rPr>
      </w:pPr>
    </w:p>
    <w:p w:rsidR="0094725F" w:rsidRDefault="0094725F" w:rsidP="00E60DF2">
      <w:pPr>
        <w:rPr>
          <w:sz w:val="28"/>
          <w:szCs w:val="28"/>
        </w:rPr>
      </w:pPr>
    </w:p>
    <w:p w:rsidR="0094725F" w:rsidRDefault="0094725F" w:rsidP="00E60DF2">
      <w:pPr>
        <w:rPr>
          <w:sz w:val="28"/>
          <w:szCs w:val="28"/>
        </w:rPr>
      </w:pPr>
    </w:p>
    <w:p w:rsidR="00DD6B38" w:rsidRPr="00DD6B38" w:rsidRDefault="00DD6B38" w:rsidP="00E60DF2">
      <w:pPr>
        <w:rPr>
          <w:b/>
          <w:sz w:val="28"/>
          <w:szCs w:val="28"/>
        </w:rPr>
      </w:pPr>
    </w:p>
    <w:p w:rsidR="00DD6B38" w:rsidRPr="00DD6B38" w:rsidRDefault="00AC5412" w:rsidP="00E60DF2">
      <w:pPr>
        <w:rPr>
          <w:b/>
          <w:sz w:val="36"/>
          <w:szCs w:val="36"/>
        </w:rPr>
      </w:pPr>
      <w:r>
        <w:rPr>
          <w:rFonts w:hint="eastAsia"/>
          <w:b/>
          <w:sz w:val="28"/>
          <w:szCs w:val="28"/>
        </w:rPr>
        <w:t xml:space="preserve">                </w:t>
      </w:r>
      <w:r w:rsidR="00DD6B38" w:rsidRPr="00DD6B38">
        <w:rPr>
          <w:rFonts w:hint="eastAsia"/>
          <w:b/>
          <w:sz w:val="36"/>
          <w:szCs w:val="36"/>
        </w:rPr>
        <w:t>泰山学院继续教育学院</w:t>
      </w:r>
    </w:p>
    <w:p w:rsidR="00DD6B38" w:rsidRPr="00DD6B38" w:rsidRDefault="00AC5412" w:rsidP="00E60DF2">
      <w:pPr>
        <w:rPr>
          <w:b/>
          <w:sz w:val="36"/>
          <w:szCs w:val="36"/>
        </w:rPr>
      </w:pPr>
      <w:r>
        <w:rPr>
          <w:rFonts w:hint="eastAsia"/>
          <w:b/>
          <w:sz w:val="36"/>
          <w:szCs w:val="36"/>
        </w:rPr>
        <w:t xml:space="preserve">               </w:t>
      </w:r>
      <w:r w:rsidR="00DD6B38" w:rsidRPr="00DD6B38">
        <w:rPr>
          <w:rFonts w:hint="eastAsia"/>
          <w:b/>
          <w:sz w:val="36"/>
          <w:szCs w:val="36"/>
        </w:rPr>
        <w:t>二</w:t>
      </w:r>
      <w:proofErr w:type="gramStart"/>
      <w:r w:rsidR="00DD6B38" w:rsidRPr="00DD6B38">
        <w:rPr>
          <w:rFonts w:hint="eastAsia"/>
          <w:b/>
          <w:sz w:val="36"/>
          <w:szCs w:val="36"/>
        </w:rPr>
        <w:t>0</w:t>
      </w:r>
      <w:r w:rsidR="001F09E3">
        <w:rPr>
          <w:rFonts w:hint="eastAsia"/>
          <w:b/>
          <w:sz w:val="36"/>
          <w:szCs w:val="36"/>
        </w:rPr>
        <w:t>一七</w:t>
      </w:r>
      <w:proofErr w:type="gramEnd"/>
      <w:r w:rsidR="00DD6B38" w:rsidRPr="00DD6B38">
        <w:rPr>
          <w:rFonts w:hint="eastAsia"/>
          <w:b/>
          <w:sz w:val="36"/>
          <w:szCs w:val="36"/>
        </w:rPr>
        <w:t>年三月</w:t>
      </w:r>
    </w:p>
    <w:p w:rsidR="00DD6B38" w:rsidRPr="00DD6B38" w:rsidRDefault="00DD6B38" w:rsidP="00E60DF2">
      <w:pPr>
        <w:rPr>
          <w:b/>
          <w:sz w:val="28"/>
          <w:szCs w:val="28"/>
        </w:rPr>
      </w:pPr>
    </w:p>
    <w:p w:rsidR="00DD6B38" w:rsidRDefault="00DD6B38" w:rsidP="00E60DF2">
      <w:pPr>
        <w:rPr>
          <w:sz w:val="28"/>
          <w:szCs w:val="28"/>
        </w:rPr>
      </w:pPr>
    </w:p>
    <w:p w:rsidR="00DD6B38" w:rsidRPr="00DD6B38" w:rsidRDefault="00DD6B38" w:rsidP="00E60DF2">
      <w:pPr>
        <w:rPr>
          <w:sz w:val="28"/>
          <w:szCs w:val="28"/>
        </w:rPr>
      </w:pPr>
    </w:p>
    <w:p w:rsidR="00E56A56" w:rsidRDefault="00E56A56" w:rsidP="008D2863">
      <w:pPr>
        <w:jc w:val="center"/>
        <w:rPr>
          <w:rFonts w:ascii="黑体" w:eastAsia="黑体" w:hAnsi="黑体"/>
          <w:b/>
          <w:sz w:val="32"/>
          <w:szCs w:val="32"/>
        </w:rPr>
        <w:sectPr w:rsidR="00E56A56">
          <w:footerReference w:type="default" r:id="rId10"/>
          <w:pgSz w:w="11906" w:h="16838"/>
          <w:pgMar w:top="1440" w:right="1800" w:bottom="1440" w:left="1800" w:header="851" w:footer="992" w:gutter="0"/>
          <w:cols w:space="425"/>
          <w:docGrid w:type="lines" w:linePitch="312"/>
        </w:sectPr>
      </w:pPr>
    </w:p>
    <w:p w:rsidR="008D2863" w:rsidRPr="008D2863" w:rsidRDefault="008D2863" w:rsidP="008D2863">
      <w:pPr>
        <w:jc w:val="center"/>
        <w:rPr>
          <w:rFonts w:ascii="黑体" w:eastAsia="黑体" w:hAnsi="黑体"/>
          <w:b/>
          <w:sz w:val="32"/>
          <w:szCs w:val="32"/>
        </w:rPr>
      </w:pPr>
      <w:r w:rsidRPr="008D2863">
        <w:rPr>
          <w:rFonts w:ascii="黑体" w:eastAsia="黑体" w:hAnsi="黑体" w:hint="eastAsia"/>
          <w:b/>
          <w:sz w:val="32"/>
          <w:szCs w:val="32"/>
        </w:rPr>
        <w:lastRenderedPageBreak/>
        <w:t>目录</w:t>
      </w:r>
    </w:p>
    <w:p w:rsidR="00100210" w:rsidRPr="008D2863" w:rsidRDefault="00E60DF2" w:rsidP="008D2863">
      <w:pPr>
        <w:spacing w:beforeLines="50" w:before="156"/>
        <w:rPr>
          <w:b/>
          <w:sz w:val="28"/>
          <w:szCs w:val="28"/>
        </w:rPr>
      </w:pPr>
      <w:r w:rsidRPr="008D2863">
        <w:rPr>
          <w:rFonts w:hint="eastAsia"/>
          <w:b/>
          <w:sz w:val="28"/>
          <w:szCs w:val="28"/>
        </w:rPr>
        <w:t>一、学校对继续教育的办学定位和管理体制</w:t>
      </w:r>
    </w:p>
    <w:p w:rsidR="00E60DF2" w:rsidRPr="008D2863" w:rsidRDefault="00E60DF2" w:rsidP="00E60DF2">
      <w:pPr>
        <w:rPr>
          <w:b/>
          <w:sz w:val="28"/>
          <w:szCs w:val="28"/>
        </w:rPr>
      </w:pPr>
      <w:r w:rsidRPr="008D2863">
        <w:rPr>
          <w:rFonts w:hint="eastAsia"/>
          <w:b/>
          <w:sz w:val="28"/>
          <w:szCs w:val="28"/>
        </w:rPr>
        <w:t>二、招生与管理</w:t>
      </w:r>
    </w:p>
    <w:p w:rsidR="00E60DF2" w:rsidRPr="008D2863" w:rsidRDefault="00E60DF2" w:rsidP="00E60DF2">
      <w:pPr>
        <w:rPr>
          <w:b/>
          <w:sz w:val="28"/>
          <w:szCs w:val="28"/>
        </w:rPr>
      </w:pPr>
      <w:r w:rsidRPr="008D2863">
        <w:rPr>
          <w:rFonts w:hint="eastAsia"/>
          <w:b/>
          <w:sz w:val="28"/>
          <w:szCs w:val="28"/>
        </w:rPr>
        <w:t>三、师资队伍与管理队伍建设</w:t>
      </w:r>
    </w:p>
    <w:p w:rsidR="00E60DF2" w:rsidRPr="008D2863" w:rsidRDefault="00E60DF2" w:rsidP="00E60DF2">
      <w:pPr>
        <w:rPr>
          <w:b/>
          <w:sz w:val="28"/>
          <w:szCs w:val="28"/>
        </w:rPr>
      </w:pPr>
      <w:r w:rsidRPr="008D2863">
        <w:rPr>
          <w:rFonts w:hint="eastAsia"/>
          <w:b/>
          <w:sz w:val="28"/>
          <w:szCs w:val="28"/>
        </w:rPr>
        <w:t>四、经费投入和教学条件建设</w:t>
      </w:r>
    </w:p>
    <w:p w:rsidR="00E60DF2" w:rsidRPr="008D2863" w:rsidRDefault="00E250C8" w:rsidP="00E60DF2">
      <w:pPr>
        <w:rPr>
          <w:b/>
          <w:sz w:val="28"/>
          <w:szCs w:val="28"/>
        </w:rPr>
      </w:pPr>
      <w:r w:rsidRPr="008D2863">
        <w:rPr>
          <w:rFonts w:hint="eastAsia"/>
          <w:b/>
          <w:sz w:val="28"/>
          <w:szCs w:val="28"/>
        </w:rPr>
        <w:t>五、学历</w:t>
      </w:r>
      <w:r w:rsidR="00E60DF2" w:rsidRPr="008D2863">
        <w:rPr>
          <w:rFonts w:hint="eastAsia"/>
          <w:b/>
          <w:sz w:val="28"/>
          <w:szCs w:val="28"/>
        </w:rPr>
        <w:t>继续教育教学管理与实施</w:t>
      </w:r>
    </w:p>
    <w:p w:rsidR="00E60DF2" w:rsidRPr="008D2863" w:rsidRDefault="00E60DF2" w:rsidP="00E60DF2">
      <w:pPr>
        <w:rPr>
          <w:b/>
          <w:sz w:val="28"/>
          <w:szCs w:val="28"/>
        </w:rPr>
      </w:pPr>
      <w:r w:rsidRPr="008D2863">
        <w:rPr>
          <w:rFonts w:hint="eastAsia"/>
          <w:b/>
          <w:sz w:val="28"/>
          <w:szCs w:val="28"/>
        </w:rPr>
        <w:t>六、</w:t>
      </w:r>
      <w:r w:rsidR="00E250C8" w:rsidRPr="008D2863">
        <w:rPr>
          <w:rFonts w:hint="eastAsia"/>
          <w:b/>
          <w:sz w:val="28"/>
          <w:szCs w:val="28"/>
        </w:rPr>
        <w:t>学历</w:t>
      </w:r>
      <w:r w:rsidRPr="008D2863">
        <w:rPr>
          <w:rFonts w:hint="eastAsia"/>
          <w:b/>
          <w:sz w:val="28"/>
          <w:szCs w:val="28"/>
        </w:rPr>
        <w:t>继续教育学生学习效果</w:t>
      </w:r>
    </w:p>
    <w:p w:rsidR="00E60DF2" w:rsidRPr="008D2863" w:rsidRDefault="0094725F" w:rsidP="00E60DF2">
      <w:pPr>
        <w:rPr>
          <w:b/>
          <w:sz w:val="28"/>
          <w:szCs w:val="28"/>
        </w:rPr>
      </w:pPr>
      <w:r w:rsidRPr="008D2863">
        <w:rPr>
          <w:rFonts w:hint="eastAsia"/>
          <w:b/>
          <w:sz w:val="28"/>
          <w:szCs w:val="28"/>
        </w:rPr>
        <w:t>七</w:t>
      </w:r>
      <w:r w:rsidR="00E60DF2" w:rsidRPr="008D2863">
        <w:rPr>
          <w:rFonts w:hint="eastAsia"/>
          <w:b/>
          <w:sz w:val="28"/>
          <w:szCs w:val="28"/>
        </w:rPr>
        <w:t>、教学改革与研究</w:t>
      </w:r>
    </w:p>
    <w:p w:rsidR="00E60DF2" w:rsidRPr="008D2863" w:rsidRDefault="0094725F" w:rsidP="00E60DF2">
      <w:pPr>
        <w:rPr>
          <w:b/>
          <w:sz w:val="28"/>
          <w:szCs w:val="28"/>
        </w:rPr>
      </w:pPr>
      <w:r w:rsidRPr="008D2863">
        <w:rPr>
          <w:rFonts w:hint="eastAsia"/>
          <w:b/>
          <w:sz w:val="28"/>
          <w:szCs w:val="28"/>
        </w:rPr>
        <w:t>八</w:t>
      </w:r>
      <w:r w:rsidR="00E60DF2" w:rsidRPr="008D2863">
        <w:rPr>
          <w:rFonts w:hint="eastAsia"/>
          <w:b/>
          <w:sz w:val="28"/>
          <w:szCs w:val="28"/>
        </w:rPr>
        <w:t>、教学质量监控与保障</w:t>
      </w:r>
    </w:p>
    <w:p w:rsidR="00E60DF2" w:rsidRPr="008D2863" w:rsidRDefault="0094725F" w:rsidP="00E60DF2">
      <w:pPr>
        <w:rPr>
          <w:b/>
          <w:sz w:val="28"/>
          <w:szCs w:val="28"/>
        </w:rPr>
      </w:pPr>
      <w:r w:rsidRPr="008D2863">
        <w:rPr>
          <w:rFonts w:hint="eastAsia"/>
          <w:b/>
          <w:sz w:val="28"/>
          <w:szCs w:val="28"/>
        </w:rPr>
        <w:t>九</w:t>
      </w:r>
      <w:r w:rsidR="00E60DF2" w:rsidRPr="008D2863">
        <w:rPr>
          <w:rFonts w:hint="eastAsia"/>
          <w:b/>
          <w:sz w:val="28"/>
          <w:szCs w:val="28"/>
        </w:rPr>
        <w:t>、办学特色</w:t>
      </w:r>
    </w:p>
    <w:p w:rsidR="00E60DF2" w:rsidRPr="008D2863" w:rsidRDefault="0094725F" w:rsidP="00E60DF2">
      <w:pPr>
        <w:rPr>
          <w:b/>
          <w:sz w:val="28"/>
          <w:szCs w:val="28"/>
        </w:rPr>
      </w:pPr>
      <w:r w:rsidRPr="008D2863">
        <w:rPr>
          <w:rFonts w:hint="eastAsia"/>
          <w:b/>
          <w:sz w:val="28"/>
          <w:szCs w:val="28"/>
        </w:rPr>
        <w:t>十</w:t>
      </w:r>
      <w:r w:rsidR="00E60DF2" w:rsidRPr="008D2863">
        <w:rPr>
          <w:rFonts w:hint="eastAsia"/>
          <w:b/>
          <w:sz w:val="28"/>
          <w:szCs w:val="28"/>
        </w:rPr>
        <w:t>、下一步工作思路与重点</w:t>
      </w:r>
    </w:p>
    <w:p w:rsidR="004E3F01" w:rsidRPr="00B43CDA" w:rsidRDefault="004E3F01" w:rsidP="00E60DF2">
      <w:pPr>
        <w:rPr>
          <w:sz w:val="28"/>
          <w:szCs w:val="28"/>
        </w:rPr>
      </w:pPr>
    </w:p>
    <w:p w:rsidR="004E3F01" w:rsidRPr="0094725F" w:rsidRDefault="004E3F01" w:rsidP="00E60DF2">
      <w:pPr>
        <w:rPr>
          <w:sz w:val="28"/>
          <w:szCs w:val="28"/>
        </w:rPr>
      </w:pPr>
    </w:p>
    <w:p w:rsidR="004E3F01" w:rsidRPr="00B43CDA" w:rsidRDefault="004E3F01" w:rsidP="00E60DF2">
      <w:pPr>
        <w:rPr>
          <w:sz w:val="28"/>
          <w:szCs w:val="28"/>
        </w:rPr>
      </w:pPr>
    </w:p>
    <w:p w:rsidR="004E3F01" w:rsidRPr="00B43CDA" w:rsidRDefault="004E3F01" w:rsidP="00E60DF2">
      <w:pPr>
        <w:rPr>
          <w:sz w:val="28"/>
          <w:szCs w:val="28"/>
        </w:rPr>
      </w:pPr>
    </w:p>
    <w:p w:rsidR="004E3F01" w:rsidRPr="00B43CDA" w:rsidRDefault="004E3F01" w:rsidP="00E60DF2">
      <w:pPr>
        <w:rPr>
          <w:sz w:val="28"/>
          <w:szCs w:val="28"/>
        </w:rPr>
      </w:pPr>
    </w:p>
    <w:p w:rsidR="004E3F01" w:rsidRPr="00B43CDA" w:rsidRDefault="004E3F01" w:rsidP="00E60DF2">
      <w:pPr>
        <w:rPr>
          <w:sz w:val="28"/>
          <w:szCs w:val="28"/>
        </w:rPr>
      </w:pPr>
    </w:p>
    <w:p w:rsidR="004E3F01" w:rsidRDefault="004E3F01" w:rsidP="00E60DF2">
      <w:pPr>
        <w:rPr>
          <w:sz w:val="28"/>
          <w:szCs w:val="28"/>
        </w:rPr>
      </w:pPr>
    </w:p>
    <w:p w:rsidR="0094725F" w:rsidRDefault="0094725F" w:rsidP="00E60DF2">
      <w:pPr>
        <w:rPr>
          <w:sz w:val="28"/>
          <w:szCs w:val="28"/>
        </w:rPr>
      </w:pPr>
    </w:p>
    <w:p w:rsidR="0094725F" w:rsidRDefault="0094725F" w:rsidP="00E60DF2">
      <w:pPr>
        <w:rPr>
          <w:sz w:val="28"/>
          <w:szCs w:val="28"/>
        </w:rPr>
      </w:pPr>
    </w:p>
    <w:p w:rsidR="0094725F" w:rsidRDefault="0094725F" w:rsidP="00E60DF2">
      <w:pPr>
        <w:rPr>
          <w:sz w:val="28"/>
          <w:szCs w:val="28"/>
        </w:rPr>
      </w:pPr>
    </w:p>
    <w:p w:rsidR="0094725F" w:rsidRPr="00B43CDA" w:rsidRDefault="0094725F" w:rsidP="00E60DF2">
      <w:pPr>
        <w:rPr>
          <w:sz w:val="28"/>
          <w:szCs w:val="28"/>
        </w:rPr>
      </w:pPr>
    </w:p>
    <w:p w:rsidR="00617535" w:rsidRDefault="004E3F01" w:rsidP="00AC5412">
      <w:pPr>
        <w:ind w:firstLineChars="200" w:firstLine="562"/>
        <w:rPr>
          <w:b/>
          <w:sz w:val="28"/>
          <w:szCs w:val="28"/>
        </w:rPr>
      </w:pPr>
      <w:r w:rsidRPr="00303FDA">
        <w:rPr>
          <w:rFonts w:hint="eastAsia"/>
          <w:b/>
          <w:sz w:val="28"/>
          <w:szCs w:val="28"/>
        </w:rPr>
        <w:lastRenderedPageBreak/>
        <w:t>一、学校对继续教育的办学定位和管理体制</w:t>
      </w:r>
    </w:p>
    <w:p w:rsidR="00617535" w:rsidRPr="00AC5412" w:rsidRDefault="00E250C8" w:rsidP="00AC5412">
      <w:pPr>
        <w:ind w:firstLine="645"/>
        <w:rPr>
          <w:b/>
          <w:sz w:val="28"/>
          <w:szCs w:val="28"/>
        </w:rPr>
      </w:pPr>
      <w:r>
        <w:rPr>
          <w:rFonts w:hint="eastAsia"/>
          <w:b/>
          <w:sz w:val="28"/>
          <w:szCs w:val="28"/>
        </w:rPr>
        <w:t>（一）学校继续教育概况</w:t>
      </w:r>
      <w:r w:rsidR="00AC7C10">
        <w:rPr>
          <w:rFonts w:hint="eastAsia"/>
          <w:b/>
          <w:sz w:val="28"/>
          <w:szCs w:val="28"/>
        </w:rPr>
        <w:t>。</w:t>
      </w:r>
    </w:p>
    <w:p w:rsidR="00252073" w:rsidRPr="00252073" w:rsidRDefault="00FE0DD2" w:rsidP="00FE0DD2">
      <w:pPr>
        <w:ind w:firstLineChars="200" w:firstLine="560"/>
        <w:rPr>
          <w:sz w:val="28"/>
          <w:szCs w:val="28"/>
        </w:rPr>
      </w:pPr>
      <w:r w:rsidRPr="00FE0DD2">
        <w:rPr>
          <w:rFonts w:hint="eastAsia"/>
          <w:sz w:val="28"/>
          <w:szCs w:val="28"/>
        </w:rPr>
        <w:t>泰山学院是</w:t>
      </w:r>
      <w:r w:rsidRPr="00FE0DD2">
        <w:rPr>
          <w:rFonts w:hint="eastAsia"/>
          <w:sz w:val="28"/>
          <w:szCs w:val="28"/>
        </w:rPr>
        <w:t>2002</w:t>
      </w:r>
      <w:r w:rsidRPr="00FE0DD2">
        <w:rPr>
          <w:rFonts w:hint="eastAsia"/>
          <w:sz w:val="28"/>
          <w:szCs w:val="28"/>
        </w:rPr>
        <w:t>年</w:t>
      </w:r>
      <w:r w:rsidRPr="00FE0DD2">
        <w:rPr>
          <w:rFonts w:hint="eastAsia"/>
          <w:sz w:val="28"/>
          <w:szCs w:val="28"/>
        </w:rPr>
        <w:t>3</w:t>
      </w:r>
      <w:r w:rsidRPr="00FE0DD2">
        <w:rPr>
          <w:rFonts w:hint="eastAsia"/>
          <w:sz w:val="28"/>
          <w:szCs w:val="28"/>
        </w:rPr>
        <w:t>月经教育部批准设立的一所全日制普通本科高校，自</w:t>
      </w:r>
      <w:r w:rsidRPr="00FE0DD2">
        <w:rPr>
          <w:rFonts w:hint="eastAsia"/>
          <w:sz w:val="28"/>
          <w:szCs w:val="28"/>
        </w:rPr>
        <w:t>1958</w:t>
      </w:r>
      <w:r w:rsidRPr="00FE0DD2">
        <w:rPr>
          <w:rFonts w:hint="eastAsia"/>
          <w:sz w:val="28"/>
          <w:szCs w:val="28"/>
        </w:rPr>
        <w:t>年开始举办高等教育，其办学历史可追溯到</w:t>
      </w:r>
      <w:r w:rsidRPr="00FE0DD2">
        <w:rPr>
          <w:rFonts w:hint="eastAsia"/>
          <w:sz w:val="28"/>
          <w:szCs w:val="28"/>
        </w:rPr>
        <w:t>1905</w:t>
      </w:r>
      <w:r w:rsidRPr="00FE0DD2">
        <w:rPr>
          <w:rFonts w:hint="eastAsia"/>
          <w:sz w:val="28"/>
          <w:szCs w:val="28"/>
        </w:rPr>
        <w:t>年（清光绪三十一年）创办的泰安府官立师范学堂。校园坐落在世界首例自然与文化双重遗产、世界地质公园——泰山南麓，毗邻省级旅游度假区——天平湖，建有以党和国家主要领导人命名并设在高校的第一座图书馆——万里图书馆。校园建筑错落有致，环境幽雅，景色宜人，是读书治学的理想之地。</w:t>
      </w:r>
      <w:r w:rsidR="00252073" w:rsidRPr="00252073">
        <w:rPr>
          <w:rFonts w:hint="eastAsia"/>
          <w:sz w:val="28"/>
          <w:szCs w:val="28"/>
        </w:rPr>
        <w:t>学校现有南、北两个校区，占地面积近</w:t>
      </w:r>
      <w:r w:rsidR="00252073" w:rsidRPr="00252073">
        <w:rPr>
          <w:rFonts w:hint="eastAsia"/>
          <w:sz w:val="28"/>
          <w:szCs w:val="28"/>
        </w:rPr>
        <w:t>1400</w:t>
      </w:r>
      <w:r w:rsidR="00252073" w:rsidRPr="00252073">
        <w:rPr>
          <w:rFonts w:hint="eastAsia"/>
          <w:sz w:val="28"/>
          <w:szCs w:val="28"/>
        </w:rPr>
        <w:t>亩；现有</w:t>
      </w:r>
      <w:r w:rsidR="00252073" w:rsidRPr="00252073">
        <w:rPr>
          <w:rFonts w:hint="eastAsia"/>
          <w:sz w:val="28"/>
          <w:szCs w:val="28"/>
        </w:rPr>
        <w:t>19</w:t>
      </w:r>
      <w:r w:rsidR="00252073" w:rsidRPr="00252073">
        <w:rPr>
          <w:rFonts w:hint="eastAsia"/>
          <w:sz w:val="28"/>
          <w:szCs w:val="28"/>
        </w:rPr>
        <w:t>个二级学院（部），本科专业</w:t>
      </w:r>
      <w:r w:rsidR="00252073" w:rsidRPr="00252073">
        <w:rPr>
          <w:rFonts w:hint="eastAsia"/>
          <w:sz w:val="28"/>
          <w:szCs w:val="28"/>
        </w:rPr>
        <w:t>59</w:t>
      </w:r>
      <w:r w:rsidR="00252073" w:rsidRPr="00252073">
        <w:rPr>
          <w:rFonts w:hint="eastAsia"/>
          <w:sz w:val="28"/>
          <w:szCs w:val="28"/>
        </w:rPr>
        <w:t>个，涵盖文学、理学、工学等</w:t>
      </w:r>
      <w:r w:rsidR="00252073" w:rsidRPr="00252073">
        <w:rPr>
          <w:rFonts w:hint="eastAsia"/>
          <w:sz w:val="28"/>
          <w:szCs w:val="28"/>
        </w:rPr>
        <w:t>9</w:t>
      </w:r>
      <w:r w:rsidR="004E4987">
        <w:rPr>
          <w:rFonts w:hint="eastAsia"/>
          <w:sz w:val="28"/>
          <w:szCs w:val="28"/>
        </w:rPr>
        <w:t>大学科门类。现有全日制普通在校生</w:t>
      </w:r>
      <w:r w:rsidR="00252073" w:rsidRPr="00252073">
        <w:rPr>
          <w:rFonts w:hint="eastAsia"/>
          <w:sz w:val="28"/>
          <w:szCs w:val="28"/>
        </w:rPr>
        <w:t>1.8</w:t>
      </w:r>
      <w:r w:rsidR="00252073" w:rsidRPr="00252073">
        <w:rPr>
          <w:rFonts w:hint="eastAsia"/>
          <w:sz w:val="28"/>
          <w:szCs w:val="28"/>
        </w:rPr>
        <w:t>万人，近年来</w:t>
      </w:r>
      <w:proofErr w:type="gramStart"/>
      <w:r w:rsidR="00252073" w:rsidRPr="00252073">
        <w:rPr>
          <w:rFonts w:hint="eastAsia"/>
          <w:sz w:val="28"/>
          <w:szCs w:val="28"/>
        </w:rPr>
        <w:t>一</w:t>
      </w:r>
      <w:proofErr w:type="gramEnd"/>
      <w:r w:rsidR="00252073" w:rsidRPr="00252073">
        <w:rPr>
          <w:rFonts w:hint="eastAsia"/>
          <w:sz w:val="28"/>
          <w:szCs w:val="28"/>
        </w:rPr>
        <w:t>志愿投档率都超过</w:t>
      </w:r>
      <w:r w:rsidR="00252073" w:rsidRPr="00252073">
        <w:rPr>
          <w:rFonts w:hint="eastAsia"/>
          <w:sz w:val="28"/>
          <w:szCs w:val="28"/>
        </w:rPr>
        <w:t>100%</w:t>
      </w:r>
      <w:r w:rsidR="00252073" w:rsidRPr="00252073">
        <w:rPr>
          <w:rFonts w:hint="eastAsia"/>
          <w:sz w:val="28"/>
          <w:szCs w:val="28"/>
        </w:rPr>
        <w:t>，现有教职工</w:t>
      </w:r>
      <w:r w:rsidR="00252073" w:rsidRPr="00252073">
        <w:rPr>
          <w:rFonts w:hint="eastAsia"/>
          <w:sz w:val="28"/>
          <w:szCs w:val="28"/>
        </w:rPr>
        <w:t>1252</w:t>
      </w:r>
      <w:r w:rsidR="00252073" w:rsidRPr="00252073">
        <w:rPr>
          <w:rFonts w:hint="eastAsia"/>
          <w:sz w:val="28"/>
          <w:szCs w:val="28"/>
        </w:rPr>
        <w:t>人，其中教师</w:t>
      </w:r>
      <w:r w:rsidR="00252073" w:rsidRPr="00252073">
        <w:rPr>
          <w:rFonts w:hint="eastAsia"/>
          <w:sz w:val="28"/>
          <w:szCs w:val="28"/>
        </w:rPr>
        <w:t>830</w:t>
      </w:r>
      <w:r w:rsidR="00252073" w:rsidRPr="00252073">
        <w:rPr>
          <w:rFonts w:hint="eastAsia"/>
          <w:sz w:val="28"/>
          <w:szCs w:val="28"/>
        </w:rPr>
        <w:t>人，具有博士、硕士学位的人员</w:t>
      </w:r>
      <w:r w:rsidR="00252073" w:rsidRPr="00252073">
        <w:rPr>
          <w:rFonts w:hint="eastAsia"/>
          <w:sz w:val="28"/>
          <w:szCs w:val="28"/>
        </w:rPr>
        <w:t>636</w:t>
      </w:r>
      <w:r w:rsidR="00252073" w:rsidRPr="00252073">
        <w:rPr>
          <w:rFonts w:hint="eastAsia"/>
          <w:sz w:val="28"/>
          <w:szCs w:val="28"/>
        </w:rPr>
        <w:t>人，教授、副教授</w:t>
      </w:r>
      <w:r w:rsidR="00252073" w:rsidRPr="00252073">
        <w:rPr>
          <w:rFonts w:hint="eastAsia"/>
          <w:sz w:val="28"/>
          <w:szCs w:val="28"/>
        </w:rPr>
        <w:t>303</w:t>
      </w:r>
      <w:r w:rsidR="00252073" w:rsidRPr="00252073">
        <w:rPr>
          <w:rFonts w:hint="eastAsia"/>
          <w:sz w:val="28"/>
          <w:szCs w:val="28"/>
        </w:rPr>
        <w:t>人，新世纪百千万人才工程国家级人选、政府特殊津贴专家等各类专业技术拔尖人才</w:t>
      </w:r>
      <w:r w:rsidR="00252073" w:rsidRPr="00252073">
        <w:rPr>
          <w:rFonts w:hint="eastAsia"/>
          <w:sz w:val="28"/>
          <w:szCs w:val="28"/>
        </w:rPr>
        <w:t>32</w:t>
      </w:r>
      <w:r w:rsidR="00252073" w:rsidRPr="00252073">
        <w:rPr>
          <w:rFonts w:hint="eastAsia"/>
          <w:sz w:val="28"/>
          <w:szCs w:val="28"/>
        </w:rPr>
        <w:t>人，从国内外重点大学和科研机构聘任院士、国家教学名师、泰山学者、博士生导师为兼职教授</w:t>
      </w:r>
      <w:r w:rsidR="00252073" w:rsidRPr="00252073">
        <w:rPr>
          <w:rFonts w:hint="eastAsia"/>
          <w:sz w:val="28"/>
          <w:szCs w:val="28"/>
        </w:rPr>
        <w:t>208</w:t>
      </w:r>
      <w:r w:rsidR="00252073" w:rsidRPr="00252073">
        <w:rPr>
          <w:rFonts w:hint="eastAsia"/>
          <w:sz w:val="28"/>
          <w:szCs w:val="28"/>
        </w:rPr>
        <w:t>人。</w:t>
      </w:r>
      <w:r w:rsidR="00252073" w:rsidRPr="00252073">
        <w:rPr>
          <w:rFonts w:hint="eastAsia"/>
          <w:sz w:val="28"/>
          <w:szCs w:val="28"/>
        </w:rPr>
        <w:t xml:space="preserve"> </w:t>
      </w:r>
    </w:p>
    <w:p w:rsidR="00252073" w:rsidRDefault="00252073" w:rsidP="00FE0DD2">
      <w:pPr>
        <w:ind w:firstLineChars="200" w:firstLine="560"/>
        <w:rPr>
          <w:sz w:val="28"/>
          <w:szCs w:val="28"/>
        </w:rPr>
      </w:pPr>
      <w:r w:rsidRPr="00252073">
        <w:rPr>
          <w:rFonts w:hint="eastAsia"/>
          <w:sz w:val="28"/>
          <w:szCs w:val="28"/>
        </w:rPr>
        <w:t>近年来我校教育教学质量不断提升，现有省级本科特色专业</w:t>
      </w:r>
      <w:r w:rsidRPr="00252073">
        <w:rPr>
          <w:rFonts w:hint="eastAsia"/>
          <w:sz w:val="28"/>
          <w:szCs w:val="28"/>
        </w:rPr>
        <w:t>7</w:t>
      </w:r>
      <w:r w:rsidRPr="00252073">
        <w:rPr>
          <w:rFonts w:hint="eastAsia"/>
          <w:sz w:val="28"/>
          <w:szCs w:val="28"/>
        </w:rPr>
        <w:t>个，省级精品课程</w:t>
      </w:r>
      <w:r w:rsidRPr="00252073">
        <w:rPr>
          <w:rFonts w:hint="eastAsia"/>
          <w:sz w:val="28"/>
          <w:szCs w:val="28"/>
        </w:rPr>
        <w:t>39</w:t>
      </w:r>
      <w:r w:rsidRPr="00252073">
        <w:rPr>
          <w:rFonts w:hint="eastAsia"/>
          <w:sz w:val="28"/>
          <w:szCs w:val="28"/>
        </w:rPr>
        <w:t>门、省级双语教学示范课程</w:t>
      </w:r>
      <w:r w:rsidRPr="00252073">
        <w:rPr>
          <w:rFonts w:hint="eastAsia"/>
          <w:sz w:val="28"/>
          <w:szCs w:val="28"/>
        </w:rPr>
        <w:t>3</w:t>
      </w:r>
      <w:r w:rsidRPr="00252073">
        <w:rPr>
          <w:rFonts w:hint="eastAsia"/>
          <w:sz w:val="28"/>
          <w:szCs w:val="28"/>
        </w:rPr>
        <w:t>门、省级实验教学示范中心</w:t>
      </w:r>
      <w:r w:rsidRPr="00252073">
        <w:rPr>
          <w:rFonts w:hint="eastAsia"/>
          <w:sz w:val="28"/>
          <w:szCs w:val="28"/>
        </w:rPr>
        <w:t>1</w:t>
      </w:r>
      <w:r w:rsidRPr="00252073">
        <w:rPr>
          <w:rFonts w:hint="eastAsia"/>
          <w:sz w:val="28"/>
          <w:szCs w:val="28"/>
        </w:rPr>
        <w:t>个，校级特色专业</w:t>
      </w:r>
      <w:r w:rsidRPr="00252073">
        <w:rPr>
          <w:rFonts w:hint="eastAsia"/>
          <w:sz w:val="28"/>
          <w:szCs w:val="28"/>
        </w:rPr>
        <w:t>25</w:t>
      </w:r>
      <w:r w:rsidRPr="00252073">
        <w:rPr>
          <w:rFonts w:hint="eastAsia"/>
          <w:sz w:val="28"/>
          <w:szCs w:val="28"/>
        </w:rPr>
        <w:t>个，拥有国家级大学生校外实践教育基地、教育部综合改革试点专业、省级创新试验区等多个省部级示范（实验）基地。毕业生就业率均在</w:t>
      </w:r>
      <w:r w:rsidRPr="00252073">
        <w:rPr>
          <w:rFonts w:hint="eastAsia"/>
          <w:sz w:val="28"/>
          <w:szCs w:val="28"/>
        </w:rPr>
        <w:t>90%</w:t>
      </w:r>
      <w:r w:rsidRPr="00252073">
        <w:rPr>
          <w:rFonts w:hint="eastAsia"/>
          <w:sz w:val="28"/>
          <w:szCs w:val="28"/>
        </w:rPr>
        <w:t>以上，考研上线率都在</w:t>
      </w:r>
      <w:r w:rsidRPr="00252073">
        <w:rPr>
          <w:rFonts w:hint="eastAsia"/>
          <w:sz w:val="28"/>
          <w:szCs w:val="28"/>
        </w:rPr>
        <w:t>35%</w:t>
      </w:r>
      <w:r w:rsidRPr="00252073">
        <w:rPr>
          <w:rFonts w:hint="eastAsia"/>
          <w:sz w:val="28"/>
          <w:szCs w:val="28"/>
        </w:rPr>
        <w:t>以上，其中有一半学生被“</w:t>
      </w:r>
      <w:r w:rsidRPr="00252073">
        <w:rPr>
          <w:rFonts w:hint="eastAsia"/>
          <w:sz w:val="28"/>
          <w:szCs w:val="28"/>
        </w:rPr>
        <w:t>985</w:t>
      </w:r>
      <w:r w:rsidRPr="00252073">
        <w:rPr>
          <w:rFonts w:hint="eastAsia"/>
          <w:sz w:val="28"/>
          <w:szCs w:val="28"/>
        </w:rPr>
        <w:t>”、“</w:t>
      </w:r>
      <w:r w:rsidRPr="00252073">
        <w:rPr>
          <w:rFonts w:hint="eastAsia"/>
          <w:sz w:val="28"/>
          <w:szCs w:val="28"/>
        </w:rPr>
        <w:t>211</w:t>
      </w:r>
      <w:r w:rsidRPr="00252073">
        <w:rPr>
          <w:rFonts w:hint="eastAsia"/>
          <w:sz w:val="28"/>
          <w:szCs w:val="28"/>
        </w:rPr>
        <w:t>”高校录取。目前建有泰山研究</w:t>
      </w:r>
      <w:r w:rsidRPr="00252073">
        <w:rPr>
          <w:rFonts w:hint="eastAsia"/>
          <w:sz w:val="28"/>
          <w:szCs w:val="28"/>
        </w:rPr>
        <w:lastRenderedPageBreak/>
        <w:t>院等</w:t>
      </w:r>
      <w:r w:rsidRPr="00252073">
        <w:rPr>
          <w:rFonts w:hint="eastAsia"/>
          <w:sz w:val="28"/>
          <w:szCs w:val="28"/>
        </w:rPr>
        <w:t>14</w:t>
      </w:r>
      <w:r w:rsidRPr="00252073">
        <w:rPr>
          <w:rFonts w:hint="eastAsia"/>
          <w:sz w:val="28"/>
          <w:szCs w:val="28"/>
        </w:rPr>
        <w:t>个科研机构，先后完成了</w:t>
      </w:r>
      <w:r w:rsidRPr="00252073">
        <w:rPr>
          <w:rFonts w:hint="eastAsia"/>
          <w:sz w:val="28"/>
          <w:szCs w:val="28"/>
        </w:rPr>
        <w:t>184</w:t>
      </w:r>
      <w:r w:rsidRPr="00252073">
        <w:rPr>
          <w:rFonts w:hint="eastAsia"/>
          <w:sz w:val="28"/>
          <w:szCs w:val="28"/>
        </w:rPr>
        <w:t>项教育教学改革课题，有</w:t>
      </w:r>
      <w:r w:rsidRPr="00252073">
        <w:rPr>
          <w:rFonts w:hint="eastAsia"/>
          <w:sz w:val="28"/>
          <w:szCs w:val="28"/>
        </w:rPr>
        <w:t>25</w:t>
      </w:r>
      <w:r w:rsidR="00FE0DD2">
        <w:rPr>
          <w:rFonts w:hint="eastAsia"/>
          <w:sz w:val="28"/>
          <w:szCs w:val="28"/>
        </w:rPr>
        <w:t>项获得国家或省部级以上奖励。</w:t>
      </w:r>
      <w:r w:rsidR="00FE0DD2">
        <w:rPr>
          <w:rFonts w:hint="eastAsia"/>
          <w:sz w:val="28"/>
          <w:szCs w:val="28"/>
        </w:rPr>
        <w:t xml:space="preserve"> </w:t>
      </w:r>
    </w:p>
    <w:p w:rsidR="00D50DCA" w:rsidRPr="00D50DCA" w:rsidRDefault="00D50DCA" w:rsidP="00D50DCA">
      <w:pPr>
        <w:ind w:firstLineChars="200" w:firstLine="560"/>
        <w:rPr>
          <w:sz w:val="28"/>
          <w:szCs w:val="28"/>
        </w:rPr>
      </w:pPr>
      <w:r w:rsidRPr="00D50DCA">
        <w:rPr>
          <w:rFonts w:hint="eastAsia"/>
          <w:sz w:val="28"/>
          <w:szCs w:val="28"/>
        </w:rPr>
        <w:t>泰山学院坚持普教、成教“两条腿走路”的方针</w:t>
      </w:r>
      <w:r w:rsidRPr="00D50DCA">
        <w:rPr>
          <w:rFonts w:hint="eastAsia"/>
          <w:sz w:val="28"/>
          <w:szCs w:val="28"/>
        </w:rPr>
        <w:t>,</w:t>
      </w:r>
      <w:r w:rsidRPr="00D50DCA">
        <w:rPr>
          <w:rFonts w:hint="eastAsia"/>
          <w:sz w:val="28"/>
          <w:szCs w:val="28"/>
        </w:rPr>
        <w:t>非常重视继续教育工作</w:t>
      </w:r>
      <w:r w:rsidRPr="00D50DCA">
        <w:rPr>
          <w:rFonts w:hint="eastAsia"/>
          <w:sz w:val="28"/>
          <w:szCs w:val="28"/>
        </w:rPr>
        <w:t xml:space="preserve">, </w:t>
      </w:r>
      <w:r w:rsidRPr="00D50DCA">
        <w:rPr>
          <w:rFonts w:hint="eastAsia"/>
          <w:sz w:val="28"/>
          <w:szCs w:val="28"/>
        </w:rPr>
        <w:t>先后为社会培养了各类成人教育毕业生</w:t>
      </w:r>
      <w:r w:rsidRPr="00D50DCA">
        <w:rPr>
          <w:rFonts w:hint="eastAsia"/>
          <w:sz w:val="28"/>
          <w:szCs w:val="28"/>
        </w:rPr>
        <w:t>6</w:t>
      </w:r>
      <w:r w:rsidRPr="00D50DCA">
        <w:rPr>
          <w:rFonts w:hint="eastAsia"/>
          <w:sz w:val="28"/>
          <w:szCs w:val="28"/>
        </w:rPr>
        <w:t>万多人</w:t>
      </w:r>
      <w:r w:rsidRPr="00D50DCA">
        <w:rPr>
          <w:rFonts w:hint="eastAsia"/>
          <w:sz w:val="28"/>
          <w:szCs w:val="28"/>
        </w:rPr>
        <w:t>,</w:t>
      </w:r>
      <w:r w:rsidRPr="00D50DCA">
        <w:rPr>
          <w:rFonts w:hint="eastAsia"/>
          <w:sz w:val="28"/>
          <w:szCs w:val="28"/>
        </w:rPr>
        <w:t>始终坚持为经济建设和社会发展服务、为基础教育服务的办学方向，一直把继续教育工</w:t>
      </w:r>
      <w:r w:rsidR="002B3DDB">
        <w:rPr>
          <w:rFonts w:hint="eastAsia"/>
          <w:sz w:val="28"/>
          <w:szCs w:val="28"/>
        </w:rPr>
        <w:t>作纳入学校的整体规划，与全日制普通教育一起，实行统一领导，师资共享</w:t>
      </w:r>
      <w:r w:rsidR="00876A32">
        <w:rPr>
          <w:rFonts w:hint="eastAsia"/>
          <w:sz w:val="28"/>
          <w:szCs w:val="28"/>
        </w:rPr>
        <w:t>，</w:t>
      </w:r>
      <w:r w:rsidRPr="00D50DCA">
        <w:rPr>
          <w:rFonts w:hint="eastAsia"/>
          <w:sz w:val="28"/>
          <w:szCs w:val="28"/>
        </w:rPr>
        <w:t>统筹安排，分头管理，始终把提高教育教学质量放在第一位。</w:t>
      </w:r>
    </w:p>
    <w:p w:rsidR="009B7B7C" w:rsidRDefault="009B7B7C" w:rsidP="009B7B7C">
      <w:pPr>
        <w:ind w:firstLineChars="200" w:firstLine="560"/>
        <w:rPr>
          <w:sz w:val="28"/>
          <w:szCs w:val="28"/>
        </w:rPr>
      </w:pPr>
      <w:r w:rsidRPr="009B7B7C">
        <w:rPr>
          <w:rFonts w:hint="eastAsia"/>
          <w:sz w:val="28"/>
          <w:szCs w:val="28"/>
        </w:rPr>
        <w:t>泰山学院继续教育学院是负责统筹管理全校成人高等教育和继续教育工作的职能部门，又是直接举办电大开放教育和现代远程教育的教学单位，对外加挂泰安广播电视大学的牌子，承担</w:t>
      </w:r>
      <w:proofErr w:type="gramStart"/>
      <w:r w:rsidRPr="009B7B7C">
        <w:rPr>
          <w:rFonts w:hint="eastAsia"/>
          <w:sz w:val="28"/>
          <w:szCs w:val="28"/>
        </w:rPr>
        <w:t>着举办</w:t>
      </w:r>
      <w:proofErr w:type="gramEnd"/>
      <w:r w:rsidRPr="009B7B7C">
        <w:rPr>
          <w:rFonts w:hint="eastAsia"/>
          <w:sz w:val="28"/>
          <w:szCs w:val="28"/>
        </w:rPr>
        <w:t>成人高等教育、电大开放教育、远程教育和各种非学历培训教育的工作任务，还承担着原泰安广播电视大学所担负的对泰安市内各县、市、区广播电视大学分校和工作站的管理工作任务。</w:t>
      </w:r>
    </w:p>
    <w:p w:rsidR="00D50DCA" w:rsidRPr="00D50DCA" w:rsidRDefault="00D50DCA" w:rsidP="009B7B7C">
      <w:pPr>
        <w:ind w:firstLineChars="200" w:firstLine="560"/>
        <w:rPr>
          <w:sz w:val="28"/>
          <w:szCs w:val="28"/>
        </w:rPr>
      </w:pPr>
      <w:r w:rsidRPr="00D50DCA">
        <w:rPr>
          <w:rFonts w:hint="eastAsia"/>
          <w:sz w:val="28"/>
          <w:szCs w:val="28"/>
        </w:rPr>
        <w:t>目前</w:t>
      </w:r>
      <w:r w:rsidRPr="00D50DCA">
        <w:rPr>
          <w:rFonts w:hint="eastAsia"/>
          <w:sz w:val="28"/>
          <w:szCs w:val="28"/>
        </w:rPr>
        <w:t>,</w:t>
      </w:r>
      <w:r w:rsidRPr="00D50DCA">
        <w:rPr>
          <w:rFonts w:hint="eastAsia"/>
          <w:sz w:val="28"/>
          <w:szCs w:val="28"/>
        </w:rPr>
        <w:t>成人高等学历教育主要有高中起点专科、专科起点本科、高中起点本科的函授教育形式，开设有汉语言文学、数学与应用数学、物理学、化学、通信工程、土木工程、机械设计制造及其自动化、电子信息科学与技术、计算机科学与技术、生物科学、财务管理、市场营销、旅游管理、思想政治教育、历史学、行政管理、小学教育、学前教育、体育教育、英语、音乐学、美术学、服装设计与工程等</w:t>
      </w:r>
      <w:r w:rsidRPr="00D50DCA">
        <w:rPr>
          <w:rFonts w:hint="eastAsia"/>
          <w:sz w:val="28"/>
          <w:szCs w:val="28"/>
        </w:rPr>
        <w:t>31</w:t>
      </w:r>
      <w:r w:rsidRPr="00D50DCA">
        <w:rPr>
          <w:rFonts w:hint="eastAsia"/>
          <w:sz w:val="28"/>
          <w:szCs w:val="28"/>
        </w:rPr>
        <w:t>个函授专科起点本科专业；设有学前教育、语文教育、市场营销、会计、导游、英语教育、机电一体化技术、计算机应用技术、建筑工程</w:t>
      </w:r>
      <w:r w:rsidRPr="00D50DCA">
        <w:rPr>
          <w:rFonts w:hint="eastAsia"/>
          <w:sz w:val="28"/>
          <w:szCs w:val="28"/>
        </w:rPr>
        <w:lastRenderedPageBreak/>
        <w:t>技术、国际经济与贸易、金融保险、法律事务等</w:t>
      </w:r>
      <w:r w:rsidRPr="00D50DCA">
        <w:rPr>
          <w:rFonts w:hint="eastAsia"/>
          <w:sz w:val="28"/>
          <w:szCs w:val="28"/>
        </w:rPr>
        <w:t>39</w:t>
      </w:r>
      <w:r w:rsidRPr="00D50DCA">
        <w:rPr>
          <w:rFonts w:hint="eastAsia"/>
          <w:sz w:val="28"/>
          <w:szCs w:val="28"/>
        </w:rPr>
        <w:t>个函授高中起点专科专业；设有生物科学、音乐学</w:t>
      </w:r>
      <w:r w:rsidRPr="00D50DCA">
        <w:rPr>
          <w:rFonts w:hint="eastAsia"/>
          <w:sz w:val="28"/>
          <w:szCs w:val="28"/>
        </w:rPr>
        <w:t>2</w:t>
      </w:r>
      <w:r w:rsidRPr="00D50DCA">
        <w:rPr>
          <w:rFonts w:hint="eastAsia"/>
          <w:sz w:val="28"/>
          <w:szCs w:val="28"/>
        </w:rPr>
        <w:t>个函授高中起点本科专业。</w:t>
      </w:r>
    </w:p>
    <w:p w:rsidR="00D50DCA" w:rsidRPr="00BE31CC" w:rsidRDefault="00BE31CC" w:rsidP="008220B4">
      <w:pPr>
        <w:ind w:firstLineChars="200" w:firstLine="560"/>
        <w:rPr>
          <w:sz w:val="28"/>
          <w:szCs w:val="28"/>
        </w:rPr>
      </w:pPr>
      <w:r>
        <w:rPr>
          <w:rFonts w:hint="eastAsia"/>
          <w:sz w:val="28"/>
          <w:szCs w:val="28"/>
        </w:rPr>
        <w:t>电大开放教育目前已累计招收</w:t>
      </w:r>
      <w:r w:rsidRPr="00BE31CC">
        <w:rPr>
          <w:rFonts w:hint="eastAsia"/>
          <w:sz w:val="28"/>
          <w:szCs w:val="28"/>
        </w:rPr>
        <w:t>本、专科学员</w:t>
      </w:r>
      <w:r w:rsidRPr="00BE31CC">
        <w:rPr>
          <w:rFonts w:hint="eastAsia"/>
          <w:sz w:val="28"/>
          <w:szCs w:val="28"/>
        </w:rPr>
        <w:t>12000</w:t>
      </w:r>
      <w:r w:rsidRPr="00BE31CC">
        <w:rPr>
          <w:rFonts w:hint="eastAsia"/>
          <w:sz w:val="28"/>
          <w:szCs w:val="28"/>
        </w:rPr>
        <w:t>人，毕业学生</w:t>
      </w:r>
      <w:r w:rsidRPr="00BE31CC">
        <w:rPr>
          <w:rFonts w:hint="eastAsia"/>
          <w:sz w:val="28"/>
          <w:szCs w:val="28"/>
        </w:rPr>
        <w:t>10000</w:t>
      </w:r>
      <w:r w:rsidRPr="00BE31CC">
        <w:rPr>
          <w:rFonts w:hint="eastAsia"/>
          <w:sz w:val="28"/>
          <w:szCs w:val="28"/>
        </w:rPr>
        <w:t>余人；与有关方面合作，先后承办</w:t>
      </w:r>
      <w:r w:rsidRPr="00BE31CC">
        <w:rPr>
          <w:rFonts w:hint="eastAsia"/>
          <w:sz w:val="28"/>
          <w:szCs w:val="28"/>
        </w:rPr>
        <w:t>150</w:t>
      </w:r>
      <w:r w:rsidRPr="00BE31CC">
        <w:rPr>
          <w:rFonts w:hint="eastAsia"/>
          <w:sz w:val="28"/>
          <w:szCs w:val="28"/>
        </w:rPr>
        <w:t>次、</w:t>
      </w:r>
      <w:r w:rsidRPr="00BE31CC">
        <w:rPr>
          <w:rFonts w:hint="eastAsia"/>
          <w:sz w:val="28"/>
          <w:szCs w:val="28"/>
        </w:rPr>
        <w:t>10</w:t>
      </w:r>
      <w:r w:rsidR="008220B4">
        <w:rPr>
          <w:rFonts w:hint="eastAsia"/>
          <w:sz w:val="28"/>
          <w:szCs w:val="28"/>
        </w:rPr>
        <w:t>万人次参加的金融、保险职业资格考试；</w:t>
      </w:r>
      <w:r w:rsidRPr="00BE31CC">
        <w:rPr>
          <w:rFonts w:hint="eastAsia"/>
          <w:sz w:val="28"/>
          <w:szCs w:val="28"/>
        </w:rPr>
        <w:t>与中国人民大学、西安交通大学、东北大学等高校合作举办了高中起点专科、专科起点本科等多个层次近</w:t>
      </w:r>
      <w:r w:rsidRPr="00BE31CC">
        <w:rPr>
          <w:rFonts w:hint="eastAsia"/>
          <w:sz w:val="28"/>
          <w:szCs w:val="28"/>
        </w:rPr>
        <w:t>10</w:t>
      </w:r>
      <w:r w:rsidRPr="00BE31CC">
        <w:rPr>
          <w:rFonts w:hint="eastAsia"/>
          <w:sz w:val="28"/>
          <w:szCs w:val="28"/>
        </w:rPr>
        <w:t>个专业</w:t>
      </w:r>
      <w:r w:rsidR="008220B4">
        <w:rPr>
          <w:rFonts w:hint="eastAsia"/>
          <w:sz w:val="28"/>
          <w:szCs w:val="28"/>
        </w:rPr>
        <w:t>的网络教育，</w:t>
      </w:r>
      <w:r w:rsidR="008220B4" w:rsidRPr="00BE31CC">
        <w:rPr>
          <w:rFonts w:hint="eastAsia"/>
          <w:sz w:val="28"/>
          <w:szCs w:val="28"/>
        </w:rPr>
        <w:t>为泰安的经济建设和社会发展做出了积极的贡献。</w:t>
      </w:r>
    </w:p>
    <w:p w:rsidR="00617535" w:rsidRPr="00AC5412" w:rsidRDefault="002000DC" w:rsidP="00AC5412">
      <w:pPr>
        <w:ind w:firstLine="645"/>
        <w:rPr>
          <w:sz w:val="28"/>
          <w:szCs w:val="28"/>
        </w:rPr>
      </w:pPr>
      <w:r w:rsidRPr="00B43CDA">
        <w:rPr>
          <w:rFonts w:hint="eastAsia"/>
          <w:sz w:val="28"/>
          <w:szCs w:val="28"/>
        </w:rPr>
        <w:t>经过多年的精心打造和努力拼搏，学校</w:t>
      </w:r>
      <w:r w:rsidR="00624897" w:rsidRPr="00B43CDA">
        <w:rPr>
          <w:rFonts w:hint="eastAsia"/>
          <w:sz w:val="28"/>
          <w:szCs w:val="28"/>
        </w:rPr>
        <w:t>已经形成了学历教育、非学历教育共同发展的多层次、多形式的成人高等教育办学体系，实现了质量、规模、结构和效益的协调发展。</w:t>
      </w:r>
    </w:p>
    <w:p w:rsidR="00617535" w:rsidRPr="00AC5412" w:rsidRDefault="00B92CE1" w:rsidP="00AC5412">
      <w:pPr>
        <w:ind w:firstLine="645"/>
        <w:rPr>
          <w:b/>
          <w:sz w:val="28"/>
          <w:szCs w:val="28"/>
        </w:rPr>
      </w:pPr>
      <w:r>
        <w:rPr>
          <w:b/>
          <w:sz w:val="28"/>
          <w:szCs w:val="28"/>
        </w:rPr>
        <w:t>（二</w:t>
      </w:r>
      <w:r w:rsidR="00D62657" w:rsidRPr="00303FDA">
        <w:rPr>
          <w:b/>
          <w:sz w:val="28"/>
          <w:szCs w:val="28"/>
        </w:rPr>
        <w:t>）学校对继续教育工作的指导思想和办学定位</w:t>
      </w:r>
      <w:r w:rsidR="00AC7C10">
        <w:rPr>
          <w:rFonts w:hint="eastAsia"/>
          <w:b/>
          <w:sz w:val="28"/>
          <w:szCs w:val="28"/>
        </w:rPr>
        <w:t>。</w:t>
      </w:r>
    </w:p>
    <w:p w:rsidR="00D62657" w:rsidRPr="00B43CDA" w:rsidRDefault="008220B4" w:rsidP="00D62657">
      <w:pPr>
        <w:ind w:firstLine="645"/>
        <w:rPr>
          <w:sz w:val="28"/>
          <w:szCs w:val="28"/>
        </w:rPr>
      </w:pPr>
      <w:r>
        <w:rPr>
          <w:rFonts w:hint="eastAsia"/>
          <w:sz w:val="28"/>
          <w:szCs w:val="28"/>
        </w:rPr>
        <w:t>泰山学院历来重视成人高等教育，利用学校丰富的教学资源，多渠道为社会</w:t>
      </w:r>
      <w:r w:rsidR="00D62657" w:rsidRPr="00B43CDA">
        <w:rPr>
          <w:rFonts w:hint="eastAsia"/>
          <w:sz w:val="28"/>
          <w:szCs w:val="28"/>
        </w:rPr>
        <w:t>培养人才。我校一直把教育教学质量视为成人高等教育的生命线，始终坚持以质量求生存、以特色求发展的办学理念，精心打造办学品牌，积极推进和深化成人高等教育教学改革，推行网络课程教学，改进教学方法和教学手段，努力提高教学管理水平。经过长期的发展和积累，逐渐形成了独具特色的办学风格。</w:t>
      </w:r>
    </w:p>
    <w:p w:rsidR="003C6D2B" w:rsidRPr="003C6D2B" w:rsidRDefault="003C6D2B" w:rsidP="00F54A12">
      <w:pPr>
        <w:ind w:firstLine="645"/>
        <w:rPr>
          <w:sz w:val="28"/>
          <w:szCs w:val="28"/>
        </w:rPr>
      </w:pPr>
      <w:r w:rsidRPr="003C6D2B">
        <w:rPr>
          <w:rFonts w:hint="eastAsia"/>
          <w:sz w:val="28"/>
          <w:szCs w:val="28"/>
        </w:rPr>
        <w:t>成人高等教育是高等教育体系的重要组</w:t>
      </w:r>
      <w:r w:rsidR="001126E1">
        <w:rPr>
          <w:rFonts w:hint="eastAsia"/>
          <w:sz w:val="28"/>
          <w:szCs w:val="28"/>
        </w:rPr>
        <w:t>成部分，是大教育、大培训的重要标志，是建设学习型社会的重要支撑，</w:t>
      </w:r>
      <w:r w:rsidRPr="003C6D2B">
        <w:rPr>
          <w:rFonts w:hint="eastAsia"/>
          <w:sz w:val="28"/>
          <w:szCs w:val="28"/>
        </w:rPr>
        <w:t>具有成人性、职业性、技能性、应用性、开放性、多样性等质的属性。</w:t>
      </w:r>
      <w:r w:rsidR="003C2387" w:rsidRPr="00B43CDA">
        <w:rPr>
          <w:rFonts w:hint="eastAsia"/>
          <w:sz w:val="28"/>
          <w:szCs w:val="28"/>
        </w:rPr>
        <w:t>学校始终以构筑终身教育体系、创造学习型社会为发展方向，以坚持面向现代化、面向世界、面向未来为方针，</w:t>
      </w:r>
      <w:r w:rsidRPr="003C6D2B">
        <w:rPr>
          <w:rFonts w:hint="eastAsia"/>
          <w:sz w:val="28"/>
          <w:szCs w:val="28"/>
        </w:rPr>
        <w:t>坚持以人为本、科学</w:t>
      </w:r>
      <w:r w:rsidR="00F54A12">
        <w:rPr>
          <w:rFonts w:hint="eastAsia"/>
          <w:sz w:val="28"/>
          <w:szCs w:val="28"/>
        </w:rPr>
        <w:t>发展、规范管理的基</w:t>
      </w:r>
      <w:r w:rsidR="00F54A12">
        <w:rPr>
          <w:rFonts w:hint="eastAsia"/>
          <w:sz w:val="28"/>
          <w:szCs w:val="28"/>
        </w:rPr>
        <w:lastRenderedPageBreak/>
        <w:t>本定位，</w:t>
      </w:r>
      <w:r w:rsidR="009B5014" w:rsidRPr="00B43CDA">
        <w:rPr>
          <w:rFonts w:hint="eastAsia"/>
          <w:sz w:val="28"/>
          <w:szCs w:val="28"/>
        </w:rPr>
        <w:t>以在职人员能力建设为主线，以培养高素质能力者和专门人才为重点，紧紧围绕国家经济、科技和社会发展的需要，创建多层次和不同规格的教学格局，</w:t>
      </w:r>
      <w:r w:rsidR="009B5014">
        <w:rPr>
          <w:rFonts w:hint="eastAsia"/>
          <w:sz w:val="28"/>
          <w:szCs w:val="28"/>
        </w:rPr>
        <w:t>通过工学结合、校企合作等办学模式，培养</w:t>
      </w:r>
      <w:r w:rsidR="009B5014" w:rsidRPr="003C6D2B">
        <w:rPr>
          <w:rFonts w:hint="eastAsia"/>
          <w:sz w:val="28"/>
          <w:szCs w:val="28"/>
        </w:rPr>
        <w:t>具有自主学习能力、实践能力、创新精神和良好职业</w:t>
      </w:r>
      <w:r w:rsidR="001D40A3">
        <w:rPr>
          <w:rFonts w:hint="eastAsia"/>
          <w:sz w:val="28"/>
          <w:szCs w:val="28"/>
        </w:rPr>
        <w:t>素质的应用型专门人才，</w:t>
      </w:r>
      <w:r w:rsidR="009B5014" w:rsidRPr="00B43CDA">
        <w:rPr>
          <w:rFonts w:hint="eastAsia"/>
          <w:sz w:val="28"/>
          <w:szCs w:val="28"/>
        </w:rPr>
        <w:t>以满足社会对不同层次、不同规格的人才的需要。</w:t>
      </w:r>
    </w:p>
    <w:p w:rsidR="00617535" w:rsidRPr="00AC5412" w:rsidRDefault="00882837" w:rsidP="00AC5412">
      <w:pPr>
        <w:ind w:firstLine="645"/>
        <w:rPr>
          <w:sz w:val="28"/>
          <w:szCs w:val="28"/>
        </w:rPr>
      </w:pPr>
      <w:r>
        <w:rPr>
          <w:rFonts w:hint="eastAsia"/>
          <w:sz w:val="28"/>
          <w:szCs w:val="28"/>
        </w:rPr>
        <w:t>继续教育学院</w:t>
      </w:r>
      <w:r w:rsidR="00BC43D3" w:rsidRPr="00B43CDA">
        <w:rPr>
          <w:rFonts w:hint="eastAsia"/>
          <w:sz w:val="28"/>
          <w:szCs w:val="28"/>
        </w:rPr>
        <w:t>根据学校的总体规划，统筹管理，协调发</w:t>
      </w:r>
      <w:r>
        <w:rPr>
          <w:rFonts w:hint="eastAsia"/>
          <w:sz w:val="28"/>
          <w:szCs w:val="28"/>
        </w:rPr>
        <w:t>展，结合</w:t>
      </w:r>
      <w:r w:rsidR="00BC43D3" w:rsidRPr="00B43CDA">
        <w:rPr>
          <w:rFonts w:hint="eastAsia"/>
          <w:sz w:val="28"/>
          <w:szCs w:val="28"/>
        </w:rPr>
        <w:t>自身的定位、特色学科优势，科学合理地确定办学形式、层次和专业，培养掌握基本理论新知识、新技能、具有创新精神和创造能力的复合型、应用型人</w:t>
      </w:r>
      <w:r w:rsidR="00293907" w:rsidRPr="00B43CDA">
        <w:rPr>
          <w:rFonts w:hint="eastAsia"/>
          <w:sz w:val="28"/>
          <w:szCs w:val="28"/>
        </w:rPr>
        <w:t>才，</w:t>
      </w:r>
      <w:r w:rsidR="00BC43D3" w:rsidRPr="00B43CDA">
        <w:rPr>
          <w:rFonts w:hint="eastAsia"/>
          <w:sz w:val="28"/>
          <w:szCs w:val="28"/>
        </w:rPr>
        <w:t>适应社会可持</w:t>
      </w:r>
      <w:r>
        <w:rPr>
          <w:rFonts w:hint="eastAsia"/>
          <w:sz w:val="28"/>
          <w:szCs w:val="28"/>
        </w:rPr>
        <w:t>续发展的要求，不断强化服务地方经济建设和社会发展意识，满足学员需求</w:t>
      </w:r>
      <w:r w:rsidR="00293907" w:rsidRPr="00B43CDA">
        <w:rPr>
          <w:rFonts w:hint="eastAsia"/>
          <w:sz w:val="28"/>
          <w:szCs w:val="28"/>
        </w:rPr>
        <w:t>。</w:t>
      </w:r>
    </w:p>
    <w:p w:rsidR="00617535" w:rsidRPr="00AC5412" w:rsidRDefault="00B92CE1" w:rsidP="00AC5412">
      <w:pPr>
        <w:ind w:firstLine="645"/>
        <w:rPr>
          <w:b/>
          <w:sz w:val="28"/>
          <w:szCs w:val="28"/>
        </w:rPr>
      </w:pPr>
      <w:r>
        <w:rPr>
          <w:rFonts w:hint="eastAsia"/>
          <w:b/>
          <w:sz w:val="28"/>
          <w:szCs w:val="28"/>
        </w:rPr>
        <w:t>（三</w:t>
      </w:r>
      <w:r w:rsidR="0010278D" w:rsidRPr="00303FDA">
        <w:rPr>
          <w:rFonts w:hint="eastAsia"/>
          <w:b/>
          <w:sz w:val="28"/>
          <w:szCs w:val="28"/>
        </w:rPr>
        <w:t>）学校主要领导研究部署继续教育工作，完善继续教育办学体制，实现归口管理的情况</w:t>
      </w:r>
      <w:r w:rsidR="00AC7C10">
        <w:rPr>
          <w:rFonts w:hint="eastAsia"/>
          <w:b/>
          <w:sz w:val="28"/>
          <w:szCs w:val="28"/>
        </w:rPr>
        <w:t>。</w:t>
      </w:r>
    </w:p>
    <w:p w:rsidR="003C6D2B" w:rsidRPr="003C6D2B" w:rsidRDefault="00A9336C" w:rsidP="003C6D2B">
      <w:pPr>
        <w:ind w:firstLine="645"/>
        <w:rPr>
          <w:sz w:val="28"/>
          <w:szCs w:val="28"/>
        </w:rPr>
      </w:pPr>
      <w:r>
        <w:rPr>
          <w:rFonts w:hint="eastAsia"/>
          <w:sz w:val="28"/>
          <w:szCs w:val="28"/>
        </w:rPr>
        <w:t>1</w:t>
      </w:r>
      <w:r>
        <w:rPr>
          <w:rFonts w:hint="eastAsia"/>
          <w:sz w:val="28"/>
          <w:szCs w:val="28"/>
        </w:rPr>
        <w:t>．</w:t>
      </w:r>
      <w:r w:rsidR="00AC05C2">
        <w:rPr>
          <w:rFonts w:hint="eastAsia"/>
          <w:sz w:val="28"/>
          <w:szCs w:val="28"/>
        </w:rPr>
        <w:t>学校高度重视继续教育</w:t>
      </w:r>
      <w:r w:rsidR="003C6D2B" w:rsidRPr="003C6D2B">
        <w:rPr>
          <w:rFonts w:hint="eastAsia"/>
          <w:sz w:val="28"/>
          <w:szCs w:val="28"/>
        </w:rPr>
        <w:t>工作，</w:t>
      </w:r>
      <w:r w:rsidR="00AC05C2">
        <w:rPr>
          <w:rFonts w:hint="eastAsia"/>
          <w:sz w:val="28"/>
          <w:szCs w:val="28"/>
        </w:rPr>
        <w:t>为继续教育提供了良好的办学条件保障，把继续</w:t>
      </w:r>
      <w:r w:rsidR="003C6D2B" w:rsidRPr="003C6D2B">
        <w:rPr>
          <w:rFonts w:hint="eastAsia"/>
          <w:sz w:val="28"/>
          <w:szCs w:val="28"/>
        </w:rPr>
        <w:t>教育作为一项基本任务来抓。</w:t>
      </w:r>
    </w:p>
    <w:p w:rsidR="003C6D2B" w:rsidRPr="003C6D2B" w:rsidRDefault="00AC05C2" w:rsidP="003C6D2B">
      <w:pPr>
        <w:ind w:firstLine="645"/>
        <w:rPr>
          <w:sz w:val="28"/>
          <w:szCs w:val="28"/>
        </w:rPr>
      </w:pPr>
      <w:r>
        <w:rPr>
          <w:rFonts w:hint="eastAsia"/>
          <w:sz w:val="28"/>
          <w:szCs w:val="28"/>
        </w:rPr>
        <w:t>学校党委</w:t>
      </w:r>
      <w:r w:rsidR="008220B4">
        <w:rPr>
          <w:rFonts w:hint="eastAsia"/>
          <w:sz w:val="28"/>
          <w:szCs w:val="28"/>
        </w:rPr>
        <w:t>委员、副院长王雷亭</w:t>
      </w:r>
      <w:r>
        <w:rPr>
          <w:rFonts w:hint="eastAsia"/>
          <w:sz w:val="28"/>
          <w:szCs w:val="28"/>
        </w:rPr>
        <w:t>分管继续</w:t>
      </w:r>
      <w:r w:rsidR="008220B4">
        <w:rPr>
          <w:rFonts w:hint="eastAsia"/>
          <w:sz w:val="28"/>
          <w:szCs w:val="28"/>
        </w:rPr>
        <w:t>教育</w:t>
      </w:r>
      <w:r w:rsidR="00A9336C">
        <w:rPr>
          <w:rFonts w:hint="eastAsia"/>
          <w:sz w:val="28"/>
          <w:szCs w:val="28"/>
        </w:rPr>
        <w:t>工作</w:t>
      </w:r>
      <w:r w:rsidR="008220B4">
        <w:rPr>
          <w:rFonts w:hint="eastAsia"/>
          <w:sz w:val="28"/>
          <w:szCs w:val="28"/>
        </w:rPr>
        <w:t>。王院长</w:t>
      </w:r>
      <w:r>
        <w:rPr>
          <w:rFonts w:hint="eastAsia"/>
          <w:sz w:val="28"/>
          <w:szCs w:val="28"/>
        </w:rPr>
        <w:t>将继续教育作为自己工作的一项重要内容，及时对继续教育的发展提出明确的目标和具体工作要求，指导和监督继续教育工作，定期组织召开有关继续教育的工作会议，研究继续教育工作的重大问题及具体工作措施，作为主要责任人直接参与继续</w:t>
      </w:r>
      <w:r w:rsidR="003C6D2B" w:rsidRPr="003C6D2B">
        <w:rPr>
          <w:rFonts w:hint="eastAsia"/>
          <w:sz w:val="28"/>
          <w:szCs w:val="28"/>
        </w:rPr>
        <w:t>教育的一些主要考试工作、工作会议及教学活动。</w:t>
      </w:r>
    </w:p>
    <w:p w:rsidR="00617535" w:rsidRPr="00AC5412" w:rsidRDefault="002000A9" w:rsidP="00DC49B1">
      <w:pPr>
        <w:ind w:firstLine="645"/>
        <w:rPr>
          <w:sz w:val="28"/>
          <w:szCs w:val="28"/>
        </w:rPr>
      </w:pPr>
      <w:r>
        <w:rPr>
          <w:rFonts w:hint="eastAsia"/>
          <w:sz w:val="28"/>
          <w:szCs w:val="28"/>
        </w:rPr>
        <w:t>2</w:t>
      </w:r>
      <w:r w:rsidR="00605462">
        <w:rPr>
          <w:rFonts w:hint="eastAsia"/>
          <w:sz w:val="28"/>
          <w:szCs w:val="28"/>
        </w:rPr>
        <w:t>．二级学院、</w:t>
      </w:r>
      <w:r w:rsidR="00A9336C">
        <w:rPr>
          <w:rFonts w:hint="eastAsia"/>
          <w:sz w:val="28"/>
          <w:szCs w:val="28"/>
        </w:rPr>
        <w:t>部门</w:t>
      </w:r>
      <w:r w:rsidR="00605462">
        <w:rPr>
          <w:rFonts w:hint="eastAsia"/>
          <w:sz w:val="28"/>
          <w:szCs w:val="28"/>
        </w:rPr>
        <w:t>支持继续教育</w:t>
      </w:r>
      <w:r w:rsidR="003C6D2B" w:rsidRPr="003C6D2B">
        <w:rPr>
          <w:rFonts w:hint="eastAsia"/>
          <w:sz w:val="28"/>
          <w:szCs w:val="28"/>
        </w:rPr>
        <w:t>工作</w:t>
      </w:r>
      <w:r w:rsidR="00DC49B1">
        <w:rPr>
          <w:rFonts w:hint="eastAsia"/>
          <w:sz w:val="28"/>
          <w:szCs w:val="28"/>
        </w:rPr>
        <w:t>。</w:t>
      </w:r>
      <w:r w:rsidR="008220B4">
        <w:rPr>
          <w:rFonts w:hint="eastAsia"/>
          <w:sz w:val="28"/>
          <w:szCs w:val="28"/>
        </w:rPr>
        <w:t>有关继续教育的重大教学活动由分管校领导</w:t>
      </w:r>
      <w:r w:rsidR="00255D84">
        <w:rPr>
          <w:rFonts w:hint="eastAsia"/>
          <w:sz w:val="28"/>
          <w:szCs w:val="28"/>
        </w:rPr>
        <w:t>召开各相关职能部门的工作会议，协调落实涉及</w:t>
      </w:r>
      <w:r w:rsidR="003C6D2B" w:rsidRPr="003C6D2B">
        <w:rPr>
          <w:rFonts w:hint="eastAsia"/>
          <w:sz w:val="28"/>
          <w:szCs w:val="28"/>
        </w:rPr>
        <w:lastRenderedPageBreak/>
        <w:t>到的教</w:t>
      </w:r>
      <w:r w:rsidR="008220B4">
        <w:rPr>
          <w:rFonts w:hint="eastAsia"/>
          <w:sz w:val="28"/>
          <w:szCs w:val="28"/>
        </w:rPr>
        <w:t>室、实验室、教学设备</w:t>
      </w:r>
      <w:r w:rsidR="00AC05C2">
        <w:rPr>
          <w:rFonts w:hint="eastAsia"/>
          <w:sz w:val="28"/>
          <w:szCs w:val="28"/>
        </w:rPr>
        <w:t>等具体事宜，各职能部门对继续</w:t>
      </w:r>
      <w:r w:rsidR="00605462">
        <w:rPr>
          <w:rFonts w:hint="eastAsia"/>
          <w:sz w:val="28"/>
          <w:szCs w:val="28"/>
        </w:rPr>
        <w:t>教育涉及</w:t>
      </w:r>
      <w:r w:rsidR="003C6D2B" w:rsidRPr="003C6D2B">
        <w:rPr>
          <w:rFonts w:hint="eastAsia"/>
          <w:sz w:val="28"/>
          <w:szCs w:val="28"/>
        </w:rPr>
        <w:t>到本部门的事情都给予全面配合与大力支持，尤其在假期面授、考试以及重大活动等方面，都能做到全校一盘棋，任务明确、具体，责任到人，确保了各项工作的顺利进行。</w:t>
      </w:r>
    </w:p>
    <w:p w:rsidR="0010278D" w:rsidRDefault="00B92CE1" w:rsidP="00D643FC">
      <w:pPr>
        <w:ind w:firstLine="645"/>
        <w:rPr>
          <w:b/>
          <w:sz w:val="28"/>
          <w:szCs w:val="28"/>
        </w:rPr>
      </w:pPr>
      <w:r>
        <w:rPr>
          <w:rFonts w:hint="eastAsia"/>
          <w:b/>
          <w:sz w:val="28"/>
          <w:szCs w:val="28"/>
        </w:rPr>
        <w:t>（四</w:t>
      </w:r>
      <w:r w:rsidR="0010278D" w:rsidRPr="00303FDA">
        <w:rPr>
          <w:rFonts w:hint="eastAsia"/>
          <w:b/>
          <w:sz w:val="28"/>
          <w:szCs w:val="28"/>
        </w:rPr>
        <w:t>）学校出台的继续教育规范办学和教学管理、提高质量方面的制度措施和成效</w:t>
      </w:r>
      <w:r w:rsidR="00AC7C10">
        <w:rPr>
          <w:rFonts w:hint="eastAsia"/>
          <w:b/>
          <w:sz w:val="28"/>
          <w:szCs w:val="28"/>
        </w:rPr>
        <w:t>。</w:t>
      </w:r>
    </w:p>
    <w:p w:rsidR="00617535" w:rsidRPr="00AC5412" w:rsidRDefault="00001776" w:rsidP="00AC5412">
      <w:pPr>
        <w:ind w:firstLineChars="200" w:firstLine="560"/>
        <w:rPr>
          <w:sz w:val="28"/>
          <w:szCs w:val="28"/>
        </w:rPr>
      </w:pPr>
      <w:r>
        <w:rPr>
          <w:sz w:val="28"/>
          <w:szCs w:val="28"/>
        </w:rPr>
        <w:t>学校出台了《</w:t>
      </w:r>
      <w:r w:rsidR="00A9336C">
        <w:rPr>
          <w:rFonts w:hint="eastAsia"/>
          <w:sz w:val="28"/>
          <w:szCs w:val="28"/>
        </w:rPr>
        <w:t>泰山学院关于进一步加强继续教育工作的实施意见</w:t>
      </w:r>
      <w:r>
        <w:rPr>
          <w:sz w:val="28"/>
          <w:szCs w:val="28"/>
        </w:rPr>
        <w:t>》，</w:t>
      </w:r>
      <w:r w:rsidR="001A55FB">
        <w:rPr>
          <w:rFonts w:hint="eastAsia"/>
          <w:sz w:val="28"/>
          <w:szCs w:val="28"/>
        </w:rPr>
        <w:t>明确规定</w:t>
      </w:r>
      <w:r w:rsidRPr="001A55FB">
        <w:rPr>
          <w:rFonts w:hint="eastAsia"/>
          <w:sz w:val="28"/>
          <w:szCs w:val="28"/>
        </w:rPr>
        <w:t>我校成人教育实行校、院二级管理体制。继续教育学院是学校成人教育的主管部门，代表学校制订成人教育发展规划，对成人教育工作进行协调、指导、监督检查、评估考核</w:t>
      </w:r>
      <w:r w:rsidR="001A55FB">
        <w:rPr>
          <w:rFonts w:hint="eastAsia"/>
          <w:sz w:val="28"/>
          <w:szCs w:val="28"/>
        </w:rPr>
        <w:t>；</w:t>
      </w:r>
      <w:r w:rsidR="00362D92">
        <w:rPr>
          <w:rFonts w:hint="eastAsia"/>
          <w:sz w:val="28"/>
          <w:szCs w:val="28"/>
        </w:rPr>
        <w:t>继续教育学院是</w:t>
      </w:r>
      <w:r w:rsidRPr="001A55FB">
        <w:rPr>
          <w:rFonts w:hint="eastAsia"/>
          <w:sz w:val="28"/>
          <w:szCs w:val="28"/>
        </w:rPr>
        <w:t>成人教育教学管理的主体，负责</w:t>
      </w:r>
      <w:r w:rsidR="00362D92">
        <w:rPr>
          <w:rFonts w:hint="eastAsia"/>
          <w:sz w:val="28"/>
          <w:szCs w:val="28"/>
        </w:rPr>
        <w:t>对各教学站点</w:t>
      </w:r>
      <w:r w:rsidRPr="001A55FB">
        <w:rPr>
          <w:rFonts w:hint="eastAsia"/>
          <w:sz w:val="28"/>
          <w:szCs w:val="28"/>
        </w:rPr>
        <w:t>教学工</w:t>
      </w:r>
      <w:r w:rsidR="00362D92">
        <w:rPr>
          <w:rFonts w:hint="eastAsia"/>
          <w:sz w:val="28"/>
          <w:szCs w:val="28"/>
        </w:rPr>
        <w:t>作的</w:t>
      </w:r>
      <w:r w:rsidR="001A55FB">
        <w:rPr>
          <w:rFonts w:hint="eastAsia"/>
          <w:sz w:val="28"/>
          <w:szCs w:val="28"/>
        </w:rPr>
        <w:t>日常管理，对教学质量进行监控；</w:t>
      </w:r>
      <w:r w:rsidRPr="001A55FB">
        <w:rPr>
          <w:rFonts w:hint="eastAsia"/>
          <w:sz w:val="28"/>
          <w:szCs w:val="28"/>
        </w:rPr>
        <w:t>学校相关职能部门为成人教育提供必要的办学条件。</w:t>
      </w:r>
    </w:p>
    <w:p w:rsidR="00617535" w:rsidRDefault="0010278D" w:rsidP="00AC5412">
      <w:pPr>
        <w:ind w:firstLine="645"/>
        <w:rPr>
          <w:b/>
          <w:sz w:val="28"/>
          <w:szCs w:val="28"/>
        </w:rPr>
      </w:pPr>
      <w:r w:rsidRPr="00303FDA">
        <w:rPr>
          <w:rFonts w:hint="eastAsia"/>
          <w:b/>
          <w:sz w:val="28"/>
          <w:szCs w:val="28"/>
        </w:rPr>
        <w:t>二、招生与管理</w:t>
      </w:r>
    </w:p>
    <w:p w:rsidR="00617535" w:rsidRPr="00AC5412" w:rsidRDefault="0010278D" w:rsidP="00AC5412">
      <w:pPr>
        <w:ind w:firstLineChars="200" w:firstLine="562"/>
        <w:rPr>
          <w:b/>
          <w:sz w:val="28"/>
          <w:szCs w:val="28"/>
        </w:rPr>
      </w:pPr>
      <w:r w:rsidRPr="00303FDA">
        <w:rPr>
          <w:rFonts w:hint="eastAsia"/>
          <w:b/>
          <w:sz w:val="28"/>
          <w:szCs w:val="28"/>
        </w:rPr>
        <w:t>（一）学历继续教育</w:t>
      </w:r>
      <w:r w:rsidR="00AC7C10">
        <w:rPr>
          <w:rFonts w:hint="eastAsia"/>
          <w:b/>
          <w:sz w:val="28"/>
          <w:szCs w:val="28"/>
        </w:rPr>
        <w:t>。</w:t>
      </w:r>
    </w:p>
    <w:p w:rsidR="00B43CDA" w:rsidRPr="00B43CDA" w:rsidRDefault="00B43CDA" w:rsidP="005070CD">
      <w:pPr>
        <w:autoSpaceDE w:val="0"/>
        <w:autoSpaceDN w:val="0"/>
        <w:adjustRightInd w:val="0"/>
        <w:ind w:firstLineChars="200" w:firstLine="560"/>
        <w:jc w:val="left"/>
        <w:rPr>
          <w:rFonts w:ascii="宋体" w:hAnsi="宋体" w:cs="宋体"/>
          <w:sz w:val="28"/>
          <w:szCs w:val="28"/>
        </w:rPr>
      </w:pPr>
      <w:r w:rsidRPr="00B43CDA">
        <w:rPr>
          <w:rFonts w:ascii="宋体" w:hAnsi="宋体" w:cs="宋体" w:hint="eastAsia"/>
          <w:sz w:val="28"/>
          <w:szCs w:val="28"/>
        </w:rPr>
        <w:t>我校学历继续教育有成人高等教育函授、</w:t>
      </w:r>
      <w:r w:rsidR="00A02F73">
        <w:rPr>
          <w:rFonts w:ascii="宋体" w:hAnsi="宋体" w:cs="宋体" w:hint="eastAsia"/>
          <w:sz w:val="28"/>
          <w:szCs w:val="28"/>
        </w:rPr>
        <w:t>电大开放教育、中国人民大学网络教育三种办学形式，招生对象为社会在职人员和待就业人员。</w:t>
      </w:r>
    </w:p>
    <w:p w:rsidR="0003686E" w:rsidRPr="0003686E" w:rsidRDefault="00A02F73" w:rsidP="0003686E">
      <w:pPr>
        <w:pStyle w:val="a3"/>
        <w:numPr>
          <w:ilvl w:val="0"/>
          <w:numId w:val="9"/>
        </w:numPr>
        <w:autoSpaceDE w:val="0"/>
        <w:autoSpaceDN w:val="0"/>
        <w:adjustRightInd w:val="0"/>
        <w:ind w:firstLineChars="0"/>
        <w:jc w:val="left"/>
        <w:rPr>
          <w:rFonts w:ascii="宋体" w:hAnsi="宋体" w:cs="宋体"/>
          <w:sz w:val="28"/>
          <w:szCs w:val="28"/>
        </w:rPr>
      </w:pPr>
      <w:r w:rsidRPr="0003686E">
        <w:rPr>
          <w:rFonts w:ascii="宋体" w:hAnsi="宋体" w:cs="宋体" w:hint="eastAsia"/>
          <w:sz w:val="28"/>
          <w:szCs w:val="28"/>
        </w:rPr>
        <w:t>函授教育</w:t>
      </w:r>
      <w:r w:rsidR="00DC49B1" w:rsidRPr="0003686E">
        <w:rPr>
          <w:rFonts w:ascii="宋体" w:hAnsi="宋体" w:cs="宋体" w:hint="eastAsia"/>
          <w:sz w:val="28"/>
          <w:szCs w:val="28"/>
        </w:rPr>
        <w:t>。</w:t>
      </w:r>
      <w:r w:rsidRPr="0003686E">
        <w:rPr>
          <w:rFonts w:ascii="宋体" w:hAnsi="宋体" w:cs="宋体" w:hint="eastAsia"/>
          <w:sz w:val="28"/>
          <w:szCs w:val="28"/>
        </w:rPr>
        <w:t>函授教育目前有</w:t>
      </w:r>
      <w:r w:rsidR="0003686E" w:rsidRPr="0003686E">
        <w:rPr>
          <w:rFonts w:ascii="宋体" w:hAnsi="宋体" w:cs="宋体" w:hint="eastAsia"/>
          <w:sz w:val="28"/>
          <w:szCs w:val="28"/>
        </w:rPr>
        <w:t>9</w:t>
      </w:r>
      <w:r w:rsidRPr="0003686E">
        <w:rPr>
          <w:rFonts w:ascii="宋体" w:hAnsi="宋体" w:cs="宋体" w:hint="eastAsia"/>
          <w:sz w:val="28"/>
          <w:szCs w:val="28"/>
        </w:rPr>
        <w:t>个函授站点，具体情况如下：</w:t>
      </w:r>
    </w:p>
    <w:tbl>
      <w:tblPr>
        <w:tblW w:w="8379" w:type="dxa"/>
        <w:tblInd w:w="93" w:type="dxa"/>
        <w:tblLook w:val="04A0" w:firstRow="1" w:lastRow="0" w:firstColumn="1" w:lastColumn="0" w:noHBand="0" w:noVBand="1"/>
      </w:tblPr>
      <w:tblGrid>
        <w:gridCol w:w="4410"/>
        <w:gridCol w:w="3969"/>
      </w:tblGrid>
      <w:tr w:rsidR="0003686E" w:rsidRPr="0003686E" w:rsidTr="0003686E">
        <w:trPr>
          <w:trHeight w:val="375"/>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86E" w:rsidRPr="0003686E" w:rsidRDefault="0003686E" w:rsidP="0003686E">
            <w:pPr>
              <w:rPr>
                <w:rFonts w:ascii="楷体_GB2312" w:eastAsia="楷体_GB2312" w:hAnsi="宋体" w:cs="宋体"/>
                <w:sz w:val="28"/>
                <w:szCs w:val="28"/>
              </w:rPr>
            </w:pPr>
            <w:r w:rsidRPr="0003686E">
              <w:rPr>
                <w:rFonts w:ascii="楷体_GB2312" w:eastAsia="楷体_GB2312" w:hAnsi="宋体" w:cs="宋体" w:hint="eastAsia"/>
                <w:sz w:val="28"/>
                <w:szCs w:val="28"/>
              </w:rPr>
              <w:t>设站单位名称</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03686E" w:rsidRPr="0003686E" w:rsidRDefault="0003686E" w:rsidP="0003686E">
            <w:pPr>
              <w:jc w:val="center"/>
              <w:rPr>
                <w:rFonts w:ascii="楷体_GB2312" w:eastAsia="楷体_GB2312" w:hAnsi="宋体" w:cs="宋体"/>
                <w:sz w:val="28"/>
                <w:szCs w:val="28"/>
              </w:rPr>
            </w:pPr>
            <w:r w:rsidRPr="0003686E">
              <w:rPr>
                <w:rFonts w:ascii="楷体_GB2312" w:eastAsia="楷体_GB2312" w:hAnsi="宋体" w:cs="宋体" w:hint="eastAsia"/>
                <w:sz w:val="28"/>
                <w:szCs w:val="28"/>
              </w:rPr>
              <w:t>设站单位类别</w:t>
            </w:r>
          </w:p>
        </w:tc>
      </w:tr>
      <w:tr w:rsidR="0003686E" w:rsidRPr="0003686E" w:rsidTr="0003686E">
        <w:trPr>
          <w:trHeight w:val="37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03686E" w:rsidRPr="0003686E" w:rsidRDefault="0003686E" w:rsidP="0003686E">
            <w:pPr>
              <w:rPr>
                <w:rFonts w:ascii="宋体" w:eastAsia="宋体" w:hAnsi="宋体" w:cs="宋体"/>
                <w:sz w:val="28"/>
                <w:szCs w:val="28"/>
              </w:rPr>
            </w:pPr>
            <w:r w:rsidRPr="0003686E">
              <w:rPr>
                <w:rFonts w:ascii="宋体" w:eastAsia="宋体" w:hAnsi="宋体" w:cs="宋体" w:hint="eastAsia"/>
                <w:sz w:val="28"/>
                <w:szCs w:val="28"/>
              </w:rPr>
              <w:t>泰安新思维会计培训学校</w:t>
            </w:r>
          </w:p>
        </w:tc>
        <w:tc>
          <w:tcPr>
            <w:tcW w:w="3969" w:type="dxa"/>
            <w:tcBorders>
              <w:top w:val="nil"/>
              <w:left w:val="nil"/>
              <w:bottom w:val="single" w:sz="4" w:space="0" w:color="auto"/>
              <w:right w:val="single" w:sz="4" w:space="0" w:color="auto"/>
            </w:tcBorders>
            <w:shd w:val="clear" w:color="auto" w:fill="auto"/>
            <w:vAlign w:val="center"/>
            <w:hideMark/>
          </w:tcPr>
          <w:p w:rsidR="0003686E" w:rsidRPr="0003686E" w:rsidRDefault="0003686E" w:rsidP="0003686E">
            <w:pPr>
              <w:jc w:val="center"/>
              <w:rPr>
                <w:rFonts w:ascii="Arial Unicode MS" w:eastAsia="宋体" w:hAnsi="Arial Unicode MS" w:cs="宋体"/>
                <w:sz w:val="28"/>
                <w:szCs w:val="28"/>
              </w:rPr>
            </w:pPr>
            <w:r w:rsidRPr="0003686E">
              <w:rPr>
                <w:rFonts w:ascii="Arial Unicode MS" w:eastAsia="宋体" w:hAnsi="Arial Unicode MS" w:cs="宋体"/>
                <w:sz w:val="28"/>
                <w:szCs w:val="28"/>
              </w:rPr>
              <w:t>民办</w:t>
            </w:r>
          </w:p>
        </w:tc>
      </w:tr>
      <w:tr w:rsidR="0003686E" w:rsidRPr="0003686E" w:rsidTr="0003686E">
        <w:trPr>
          <w:trHeight w:val="37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03686E" w:rsidRPr="0003686E" w:rsidRDefault="0003686E" w:rsidP="0003686E">
            <w:pPr>
              <w:rPr>
                <w:rFonts w:ascii="宋体" w:eastAsia="宋体" w:hAnsi="宋体" w:cs="宋体"/>
                <w:sz w:val="28"/>
                <w:szCs w:val="28"/>
              </w:rPr>
            </w:pPr>
            <w:r w:rsidRPr="0003686E">
              <w:rPr>
                <w:rFonts w:ascii="宋体" w:eastAsia="宋体" w:hAnsi="宋体" w:cs="宋体" w:hint="eastAsia"/>
                <w:sz w:val="28"/>
                <w:szCs w:val="28"/>
              </w:rPr>
              <w:t>新泰市教育培训中心</w:t>
            </w:r>
          </w:p>
        </w:tc>
        <w:tc>
          <w:tcPr>
            <w:tcW w:w="3969" w:type="dxa"/>
            <w:tcBorders>
              <w:top w:val="nil"/>
              <w:left w:val="nil"/>
              <w:bottom w:val="single" w:sz="4" w:space="0" w:color="auto"/>
              <w:right w:val="single" w:sz="4" w:space="0" w:color="auto"/>
            </w:tcBorders>
            <w:shd w:val="clear" w:color="auto" w:fill="auto"/>
            <w:vAlign w:val="center"/>
            <w:hideMark/>
          </w:tcPr>
          <w:p w:rsidR="0003686E" w:rsidRPr="0003686E" w:rsidRDefault="0003686E" w:rsidP="0003686E">
            <w:pPr>
              <w:jc w:val="center"/>
              <w:rPr>
                <w:rFonts w:ascii="Arial Unicode MS" w:eastAsia="宋体" w:hAnsi="Arial Unicode MS" w:cs="宋体"/>
                <w:sz w:val="28"/>
                <w:szCs w:val="28"/>
              </w:rPr>
            </w:pPr>
            <w:r w:rsidRPr="0003686E">
              <w:rPr>
                <w:rFonts w:ascii="Arial Unicode MS" w:eastAsia="宋体" w:hAnsi="Arial Unicode MS" w:cs="宋体"/>
                <w:sz w:val="28"/>
                <w:szCs w:val="28"/>
              </w:rPr>
              <w:t>国办</w:t>
            </w:r>
          </w:p>
        </w:tc>
      </w:tr>
      <w:tr w:rsidR="0003686E" w:rsidRPr="0003686E" w:rsidTr="0003686E">
        <w:trPr>
          <w:trHeight w:val="37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03686E" w:rsidRPr="0003686E" w:rsidRDefault="0003686E" w:rsidP="0003686E">
            <w:pPr>
              <w:rPr>
                <w:rFonts w:ascii="宋体" w:eastAsia="宋体" w:hAnsi="宋体" w:cs="宋体"/>
                <w:sz w:val="28"/>
                <w:szCs w:val="28"/>
              </w:rPr>
            </w:pPr>
            <w:r w:rsidRPr="0003686E">
              <w:rPr>
                <w:rFonts w:ascii="宋体" w:eastAsia="宋体" w:hAnsi="宋体" w:cs="宋体" w:hint="eastAsia"/>
                <w:sz w:val="28"/>
                <w:szCs w:val="28"/>
              </w:rPr>
              <w:lastRenderedPageBreak/>
              <w:t>泰安市泰山区弘毅教育培训学校</w:t>
            </w:r>
          </w:p>
        </w:tc>
        <w:tc>
          <w:tcPr>
            <w:tcW w:w="3969" w:type="dxa"/>
            <w:tcBorders>
              <w:top w:val="nil"/>
              <w:left w:val="nil"/>
              <w:bottom w:val="single" w:sz="4" w:space="0" w:color="auto"/>
              <w:right w:val="single" w:sz="4" w:space="0" w:color="auto"/>
            </w:tcBorders>
            <w:shd w:val="clear" w:color="auto" w:fill="auto"/>
            <w:vAlign w:val="center"/>
            <w:hideMark/>
          </w:tcPr>
          <w:p w:rsidR="0003686E" w:rsidRPr="0003686E" w:rsidRDefault="0003686E" w:rsidP="0003686E">
            <w:pPr>
              <w:jc w:val="center"/>
              <w:rPr>
                <w:rFonts w:ascii="Arial Unicode MS" w:eastAsia="宋体" w:hAnsi="Arial Unicode MS" w:cs="宋体"/>
                <w:sz w:val="28"/>
                <w:szCs w:val="28"/>
              </w:rPr>
            </w:pPr>
            <w:r w:rsidRPr="0003686E">
              <w:rPr>
                <w:rFonts w:ascii="Arial Unicode MS" w:eastAsia="宋体" w:hAnsi="Arial Unicode MS" w:cs="宋体"/>
                <w:sz w:val="28"/>
                <w:szCs w:val="28"/>
              </w:rPr>
              <w:t>民办</w:t>
            </w:r>
          </w:p>
        </w:tc>
      </w:tr>
      <w:tr w:rsidR="0003686E" w:rsidRPr="0003686E" w:rsidTr="0003686E">
        <w:trPr>
          <w:trHeight w:val="37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03686E" w:rsidRPr="0003686E" w:rsidRDefault="0003686E" w:rsidP="0003686E">
            <w:pPr>
              <w:rPr>
                <w:rFonts w:ascii="宋体" w:eastAsia="宋体" w:hAnsi="宋体" w:cs="宋体"/>
                <w:sz w:val="28"/>
                <w:szCs w:val="28"/>
              </w:rPr>
            </w:pPr>
            <w:r w:rsidRPr="0003686E">
              <w:rPr>
                <w:rFonts w:ascii="宋体" w:eastAsia="宋体" w:hAnsi="宋体" w:cs="宋体" w:hint="eastAsia"/>
                <w:sz w:val="28"/>
                <w:szCs w:val="28"/>
              </w:rPr>
              <w:t>泰安外语培训学校</w:t>
            </w:r>
          </w:p>
        </w:tc>
        <w:tc>
          <w:tcPr>
            <w:tcW w:w="3969" w:type="dxa"/>
            <w:tcBorders>
              <w:top w:val="nil"/>
              <w:left w:val="nil"/>
              <w:bottom w:val="single" w:sz="4" w:space="0" w:color="auto"/>
              <w:right w:val="single" w:sz="4" w:space="0" w:color="auto"/>
            </w:tcBorders>
            <w:shd w:val="clear" w:color="auto" w:fill="auto"/>
            <w:vAlign w:val="center"/>
            <w:hideMark/>
          </w:tcPr>
          <w:p w:rsidR="0003686E" w:rsidRPr="0003686E" w:rsidRDefault="0003686E" w:rsidP="0003686E">
            <w:pPr>
              <w:jc w:val="center"/>
              <w:rPr>
                <w:rFonts w:ascii="Arial Unicode MS" w:eastAsia="宋体" w:hAnsi="Arial Unicode MS" w:cs="宋体"/>
                <w:sz w:val="28"/>
                <w:szCs w:val="28"/>
              </w:rPr>
            </w:pPr>
            <w:r w:rsidRPr="0003686E">
              <w:rPr>
                <w:rFonts w:ascii="Arial Unicode MS" w:eastAsia="宋体" w:hAnsi="Arial Unicode MS" w:cs="宋体"/>
                <w:sz w:val="28"/>
                <w:szCs w:val="28"/>
              </w:rPr>
              <w:t>民办</w:t>
            </w:r>
          </w:p>
        </w:tc>
      </w:tr>
      <w:tr w:rsidR="0003686E" w:rsidRPr="0003686E" w:rsidTr="0003686E">
        <w:trPr>
          <w:trHeight w:val="37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03686E" w:rsidRPr="0003686E" w:rsidRDefault="0003686E" w:rsidP="0003686E">
            <w:pPr>
              <w:rPr>
                <w:rFonts w:ascii="宋体" w:eastAsia="宋体" w:hAnsi="宋体" w:cs="宋体"/>
                <w:sz w:val="28"/>
                <w:szCs w:val="28"/>
              </w:rPr>
            </w:pPr>
            <w:r w:rsidRPr="0003686E">
              <w:rPr>
                <w:rFonts w:ascii="宋体" w:eastAsia="宋体" w:hAnsi="宋体" w:cs="宋体" w:hint="eastAsia"/>
                <w:sz w:val="28"/>
                <w:szCs w:val="28"/>
              </w:rPr>
              <w:t>泰安市审计教育中心</w:t>
            </w:r>
          </w:p>
        </w:tc>
        <w:tc>
          <w:tcPr>
            <w:tcW w:w="3969" w:type="dxa"/>
            <w:tcBorders>
              <w:top w:val="nil"/>
              <w:left w:val="nil"/>
              <w:bottom w:val="single" w:sz="4" w:space="0" w:color="auto"/>
              <w:right w:val="single" w:sz="4" w:space="0" w:color="auto"/>
            </w:tcBorders>
            <w:shd w:val="clear" w:color="auto" w:fill="auto"/>
            <w:vAlign w:val="center"/>
            <w:hideMark/>
          </w:tcPr>
          <w:p w:rsidR="0003686E" w:rsidRPr="0003686E" w:rsidRDefault="0003686E" w:rsidP="0003686E">
            <w:pPr>
              <w:jc w:val="center"/>
              <w:rPr>
                <w:rFonts w:ascii="Arial Unicode MS" w:eastAsia="宋体" w:hAnsi="Arial Unicode MS" w:cs="宋体"/>
                <w:sz w:val="28"/>
                <w:szCs w:val="28"/>
              </w:rPr>
            </w:pPr>
            <w:r w:rsidRPr="0003686E">
              <w:rPr>
                <w:rFonts w:ascii="Arial Unicode MS" w:eastAsia="宋体" w:hAnsi="Arial Unicode MS" w:cs="宋体"/>
                <w:sz w:val="28"/>
                <w:szCs w:val="28"/>
              </w:rPr>
              <w:t>国办</w:t>
            </w:r>
          </w:p>
        </w:tc>
      </w:tr>
      <w:tr w:rsidR="0003686E" w:rsidRPr="0003686E" w:rsidTr="0003686E">
        <w:trPr>
          <w:trHeight w:val="37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03686E" w:rsidRPr="0003686E" w:rsidRDefault="0003686E" w:rsidP="0003686E">
            <w:pPr>
              <w:rPr>
                <w:rFonts w:ascii="Arial Unicode MS" w:eastAsia="宋体" w:hAnsi="Arial Unicode MS" w:cs="宋体"/>
                <w:sz w:val="28"/>
                <w:szCs w:val="28"/>
              </w:rPr>
            </w:pPr>
            <w:r w:rsidRPr="0003686E">
              <w:rPr>
                <w:rFonts w:ascii="Arial Unicode MS" w:eastAsia="宋体" w:hAnsi="Arial Unicode MS" w:cs="宋体"/>
                <w:sz w:val="28"/>
                <w:szCs w:val="28"/>
              </w:rPr>
              <w:t>泰山文化艺术培训学校</w:t>
            </w:r>
          </w:p>
        </w:tc>
        <w:tc>
          <w:tcPr>
            <w:tcW w:w="3969" w:type="dxa"/>
            <w:tcBorders>
              <w:top w:val="nil"/>
              <w:left w:val="nil"/>
              <w:bottom w:val="single" w:sz="4" w:space="0" w:color="auto"/>
              <w:right w:val="single" w:sz="4" w:space="0" w:color="auto"/>
            </w:tcBorders>
            <w:shd w:val="clear" w:color="auto" w:fill="auto"/>
            <w:vAlign w:val="center"/>
            <w:hideMark/>
          </w:tcPr>
          <w:p w:rsidR="0003686E" w:rsidRPr="0003686E" w:rsidRDefault="0003686E" w:rsidP="0003686E">
            <w:pPr>
              <w:jc w:val="center"/>
              <w:rPr>
                <w:rFonts w:ascii="Arial Unicode MS" w:eastAsia="宋体" w:hAnsi="Arial Unicode MS" w:cs="宋体"/>
                <w:sz w:val="28"/>
                <w:szCs w:val="28"/>
              </w:rPr>
            </w:pPr>
            <w:r w:rsidRPr="0003686E">
              <w:rPr>
                <w:rFonts w:ascii="Arial Unicode MS" w:eastAsia="宋体" w:hAnsi="Arial Unicode MS" w:cs="宋体"/>
                <w:sz w:val="28"/>
                <w:szCs w:val="28"/>
              </w:rPr>
              <w:t>民办</w:t>
            </w:r>
          </w:p>
        </w:tc>
      </w:tr>
      <w:tr w:rsidR="0003686E" w:rsidRPr="0003686E" w:rsidTr="0003686E">
        <w:trPr>
          <w:trHeight w:val="37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03686E" w:rsidRPr="0003686E" w:rsidRDefault="0003686E" w:rsidP="0003686E">
            <w:pPr>
              <w:rPr>
                <w:rFonts w:ascii="Arial Unicode MS" w:eastAsia="宋体" w:hAnsi="Arial Unicode MS" w:cs="宋体"/>
                <w:sz w:val="28"/>
                <w:szCs w:val="28"/>
              </w:rPr>
            </w:pPr>
            <w:r w:rsidRPr="0003686E">
              <w:rPr>
                <w:rFonts w:ascii="Arial Unicode MS" w:eastAsia="宋体" w:hAnsi="Arial Unicode MS" w:cs="宋体"/>
                <w:sz w:val="28"/>
                <w:szCs w:val="28"/>
              </w:rPr>
              <w:t>泰山职业技术学院</w:t>
            </w:r>
          </w:p>
        </w:tc>
        <w:tc>
          <w:tcPr>
            <w:tcW w:w="3969" w:type="dxa"/>
            <w:tcBorders>
              <w:top w:val="nil"/>
              <w:left w:val="nil"/>
              <w:bottom w:val="single" w:sz="4" w:space="0" w:color="auto"/>
              <w:right w:val="single" w:sz="4" w:space="0" w:color="auto"/>
            </w:tcBorders>
            <w:shd w:val="clear" w:color="auto" w:fill="auto"/>
            <w:vAlign w:val="center"/>
            <w:hideMark/>
          </w:tcPr>
          <w:p w:rsidR="0003686E" w:rsidRPr="0003686E" w:rsidRDefault="0003686E" w:rsidP="0003686E">
            <w:pPr>
              <w:jc w:val="center"/>
              <w:rPr>
                <w:rFonts w:ascii="Arial Unicode MS" w:eastAsia="宋体" w:hAnsi="Arial Unicode MS" w:cs="宋体"/>
                <w:sz w:val="28"/>
                <w:szCs w:val="28"/>
              </w:rPr>
            </w:pPr>
            <w:r w:rsidRPr="0003686E">
              <w:rPr>
                <w:rFonts w:ascii="Arial Unicode MS" w:eastAsia="宋体" w:hAnsi="Arial Unicode MS" w:cs="宋体"/>
                <w:sz w:val="28"/>
                <w:szCs w:val="28"/>
              </w:rPr>
              <w:t>国办</w:t>
            </w:r>
          </w:p>
        </w:tc>
      </w:tr>
      <w:tr w:rsidR="0003686E" w:rsidRPr="0003686E" w:rsidTr="0003686E">
        <w:trPr>
          <w:trHeight w:val="37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03686E" w:rsidRPr="0003686E" w:rsidRDefault="0003686E" w:rsidP="0003686E">
            <w:pPr>
              <w:rPr>
                <w:rFonts w:ascii="Arial Unicode MS" w:eastAsia="宋体" w:hAnsi="Arial Unicode MS" w:cs="宋体"/>
                <w:sz w:val="28"/>
                <w:szCs w:val="28"/>
              </w:rPr>
            </w:pPr>
            <w:r w:rsidRPr="0003686E">
              <w:rPr>
                <w:rFonts w:ascii="Arial Unicode MS" w:eastAsia="宋体" w:hAnsi="Arial Unicode MS" w:cs="宋体"/>
                <w:sz w:val="28"/>
                <w:szCs w:val="28"/>
              </w:rPr>
              <w:t>菏泽学院初等教育系</w:t>
            </w:r>
          </w:p>
        </w:tc>
        <w:tc>
          <w:tcPr>
            <w:tcW w:w="3969" w:type="dxa"/>
            <w:tcBorders>
              <w:top w:val="nil"/>
              <w:left w:val="nil"/>
              <w:bottom w:val="single" w:sz="4" w:space="0" w:color="auto"/>
              <w:right w:val="single" w:sz="4" w:space="0" w:color="auto"/>
            </w:tcBorders>
            <w:shd w:val="clear" w:color="auto" w:fill="auto"/>
            <w:vAlign w:val="center"/>
            <w:hideMark/>
          </w:tcPr>
          <w:p w:rsidR="0003686E" w:rsidRPr="0003686E" w:rsidRDefault="0003686E" w:rsidP="0003686E">
            <w:pPr>
              <w:jc w:val="center"/>
              <w:rPr>
                <w:rFonts w:ascii="Arial Unicode MS" w:eastAsia="宋体" w:hAnsi="Arial Unicode MS" w:cs="宋体"/>
                <w:sz w:val="28"/>
                <w:szCs w:val="28"/>
              </w:rPr>
            </w:pPr>
            <w:r w:rsidRPr="0003686E">
              <w:rPr>
                <w:rFonts w:ascii="Arial Unicode MS" w:eastAsia="宋体" w:hAnsi="Arial Unicode MS" w:cs="宋体"/>
                <w:sz w:val="28"/>
                <w:szCs w:val="28"/>
              </w:rPr>
              <w:t>国办</w:t>
            </w:r>
          </w:p>
        </w:tc>
      </w:tr>
      <w:tr w:rsidR="0003686E" w:rsidRPr="0003686E" w:rsidTr="0003686E">
        <w:trPr>
          <w:trHeight w:val="37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03686E" w:rsidRPr="0003686E" w:rsidRDefault="0003686E" w:rsidP="0003686E">
            <w:pPr>
              <w:rPr>
                <w:rFonts w:ascii="Arial Unicode MS" w:eastAsia="宋体" w:hAnsi="Arial Unicode MS" w:cs="宋体"/>
                <w:sz w:val="28"/>
                <w:szCs w:val="28"/>
              </w:rPr>
            </w:pPr>
            <w:r w:rsidRPr="0003686E">
              <w:rPr>
                <w:rFonts w:ascii="Arial Unicode MS" w:eastAsia="宋体" w:hAnsi="Arial Unicode MS" w:cs="宋体"/>
                <w:sz w:val="28"/>
                <w:szCs w:val="28"/>
              </w:rPr>
              <w:t>泰山学院继续教育学院</w:t>
            </w:r>
          </w:p>
        </w:tc>
        <w:tc>
          <w:tcPr>
            <w:tcW w:w="3969" w:type="dxa"/>
            <w:tcBorders>
              <w:top w:val="nil"/>
              <w:left w:val="nil"/>
              <w:bottom w:val="single" w:sz="4" w:space="0" w:color="auto"/>
              <w:right w:val="single" w:sz="4" w:space="0" w:color="auto"/>
            </w:tcBorders>
            <w:shd w:val="clear" w:color="auto" w:fill="auto"/>
            <w:vAlign w:val="center"/>
            <w:hideMark/>
          </w:tcPr>
          <w:p w:rsidR="0003686E" w:rsidRPr="0003686E" w:rsidRDefault="0003686E" w:rsidP="0003686E">
            <w:pPr>
              <w:jc w:val="center"/>
              <w:rPr>
                <w:rFonts w:ascii="Arial Unicode MS" w:eastAsia="宋体" w:hAnsi="Arial Unicode MS" w:cs="宋体"/>
                <w:sz w:val="28"/>
                <w:szCs w:val="28"/>
              </w:rPr>
            </w:pPr>
            <w:r w:rsidRPr="0003686E">
              <w:rPr>
                <w:rFonts w:ascii="Arial Unicode MS" w:eastAsia="宋体" w:hAnsi="Arial Unicode MS" w:cs="宋体"/>
                <w:sz w:val="28"/>
                <w:szCs w:val="28"/>
              </w:rPr>
              <w:t>国办</w:t>
            </w:r>
          </w:p>
        </w:tc>
      </w:tr>
    </w:tbl>
    <w:p w:rsidR="0003686E" w:rsidRDefault="00605462" w:rsidP="00AC5412">
      <w:pPr>
        <w:autoSpaceDE w:val="0"/>
        <w:autoSpaceDN w:val="0"/>
        <w:adjustRightInd w:val="0"/>
        <w:ind w:firstLineChars="200" w:firstLine="560"/>
        <w:jc w:val="left"/>
        <w:rPr>
          <w:rFonts w:ascii="宋体" w:hAnsi="宋体" w:cs="宋体" w:hint="eastAsia"/>
          <w:sz w:val="28"/>
          <w:szCs w:val="28"/>
        </w:rPr>
      </w:pPr>
      <w:r>
        <w:rPr>
          <w:rFonts w:ascii="宋体" w:hAnsi="宋体" w:cs="宋体" w:hint="eastAsia"/>
          <w:sz w:val="28"/>
          <w:szCs w:val="28"/>
        </w:rPr>
        <w:t>2016</w:t>
      </w:r>
      <w:r w:rsidR="00A02F73" w:rsidRPr="00A02F73">
        <w:rPr>
          <w:rFonts w:ascii="宋体" w:hAnsi="宋体" w:cs="宋体" w:hint="eastAsia"/>
          <w:sz w:val="28"/>
          <w:szCs w:val="28"/>
        </w:rPr>
        <w:t>年函授教育招生区域主要面向山东省17个地市。</w:t>
      </w:r>
      <w:r w:rsidR="0003686E" w:rsidRPr="0003686E">
        <w:rPr>
          <w:rFonts w:ascii="宋体" w:hAnsi="宋体" w:cs="宋体" w:hint="eastAsia"/>
          <w:sz w:val="28"/>
          <w:szCs w:val="28"/>
        </w:rPr>
        <w:t>2016年我校成人教育招生录取本科上线人数404人，专科上线人数398人。本年度省招生考试院共下拨本科招生计划374人，专科389人，上线人数共超计划39人。</w:t>
      </w:r>
    </w:p>
    <w:p w:rsidR="00617535" w:rsidRDefault="0003686E" w:rsidP="00AC5412">
      <w:pPr>
        <w:autoSpaceDE w:val="0"/>
        <w:autoSpaceDN w:val="0"/>
        <w:adjustRightInd w:val="0"/>
        <w:ind w:firstLineChars="200" w:firstLine="560"/>
        <w:jc w:val="left"/>
        <w:rPr>
          <w:rFonts w:ascii="宋体" w:hAnsi="宋体" w:cs="宋体"/>
          <w:sz w:val="28"/>
          <w:szCs w:val="28"/>
        </w:rPr>
      </w:pPr>
      <w:r>
        <w:rPr>
          <w:rFonts w:ascii="宋体" w:hAnsi="宋体" w:cs="宋体" w:hint="eastAsia"/>
          <w:sz w:val="28"/>
          <w:szCs w:val="28"/>
        </w:rPr>
        <w:t>2016</w:t>
      </w:r>
      <w:r w:rsidR="00A02F73">
        <w:rPr>
          <w:rFonts w:ascii="宋体" w:hAnsi="宋体" w:cs="宋体" w:hint="eastAsia"/>
          <w:sz w:val="28"/>
          <w:szCs w:val="28"/>
        </w:rPr>
        <w:t>年函授教育招生</w:t>
      </w:r>
      <w:r w:rsidR="00236B53">
        <w:rPr>
          <w:rFonts w:ascii="宋体" w:hAnsi="宋体" w:cs="宋体" w:hint="eastAsia"/>
          <w:sz w:val="28"/>
          <w:szCs w:val="28"/>
        </w:rPr>
        <w:t>专业如下表：</w:t>
      </w:r>
    </w:p>
    <w:tbl>
      <w:tblPr>
        <w:tblW w:w="854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587"/>
        <w:gridCol w:w="2021"/>
        <w:gridCol w:w="587"/>
        <w:gridCol w:w="587"/>
        <w:gridCol w:w="587"/>
        <w:gridCol w:w="587"/>
        <w:gridCol w:w="1800"/>
        <w:gridCol w:w="486"/>
        <w:gridCol w:w="720"/>
      </w:tblGrid>
      <w:tr w:rsidR="0003686E" w:rsidRPr="0003686E" w:rsidTr="000E5800">
        <w:trPr>
          <w:trHeight w:val="285"/>
          <w:jc w:val="center"/>
        </w:trPr>
        <w:tc>
          <w:tcPr>
            <w:tcW w:w="0" w:type="auto"/>
            <w:vMerge w:val="restart"/>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层次</w:t>
            </w:r>
          </w:p>
        </w:tc>
        <w:tc>
          <w:tcPr>
            <w:tcW w:w="0" w:type="auto"/>
            <w:vMerge w:val="restart"/>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类别</w:t>
            </w:r>
          </w:p>
        </w:tc>
        <w:tc>
          <w:tcPr>
            <w:tcW w:w="0" w:type="auto"/>
            <w:vMerge w:val="restart"/>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专业名称</w:t>
            </w:r>
          </w:p>
        </w:tc>
        <w:tc>
          <w:tcPr>
            <w:tcW w:w="0" w:type="auto"/>
            <w:vMerge w:val="restart"/>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学制</w:t>
            </w:r>
          </w:p>
        </w:tc>
        <w:tc>
          <w:tcPr>
            <w:tcW w:w="0" w:type="auto"/>
            <w:shd w:val="clear" w:color="auto" w:fill="auto"/>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学习</w:t>
            </w:r>
          </w:p>
        </w:tc>
        <w:tc>
          <w:tcPr>
            <w:tcW w:w="0" w:type="auto"/>
            <w:vMerge w:val="restart"/>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层次</w:t>
            </w:r>
          </w:p>
        </w:tc>
        <w:tc>
          <w:tcPr>
            <w:tcW w:w="0" w:type="auto"/>
            <w:vMerge w:val="restart"/>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类别</w:t>
            </w:r>
          </w:p>
        </w:tc>
        <w:tc>
          <w:tcPr>
            <w:tcW w:w="0" w:type="auto"/>
            <w:vMerge w:val="restart"/>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专业名称</w:t>
            </w:r>
          </w:p>
        </w:tc>
        <w:tc>
          <w:tcPr>
            <w:tcW w:w="0" w:type="auto"/>
            <w:vMerge w:val="restart"/>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学</w:t>
            </w:r>
          </w:p>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制</w:t>
            </w:r>
          </w:p>
        </w:tc>
        <w:tc>
          <w:tcPr>
            <w:tcW w:w="0" w:type="auto"/>
            <w:shd w:val="clear" w:color="auto" w:fill="auto"/>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学习</w:t>
            </w:r>
          </w:p>
        </w:tc>
      </w:tr>
      <w:tr w:rsidR="0003686E" w:rsidRPr="0003686E" w:rsidTr="000E5800">
        <w:trPr>
          <w:trHeight w:val="300"/>
          <w:jc w:val="center"/>
        </w:trPr>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tcPr>
          <w:p w:rsidR="0003686E" w:rsidRPr="0003686E" w:rsidRDefault="0003686E" w:rsidP="0003686E">
            <w:pPr>
              <w:widowControl/>
              <w:jc w:val="center"/>
              <w:rPr>
                <w:rFonts w:ascii="宋体" w:eastAsia="宋体" w:hAnsi="宋体" w:cs="宋体" w:hint="eastAsia"/>
                <w:kern w:val="0"/>
                <w:sz w:val="18"/>
                <w:szCs w:val="18"/>
              </w:rPr>
            </w:pPr>
          </w:p>
        </w:tc>
        <w:tc>
          <w:tcPr>
            <w:tcW w:w="0" w:type="auto"/>
            <w:shd w:val="clear" w:color="auto" w:fill="auto"/>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形式</w:t>
            </w: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tcPr>
          <w:p w:rsidR="0003686E" w:rsidRPr="0003686E" w:rsidRDefault="0003686E" w:rsidP="0003686E">
            <w:pPr>
              <w:widowControl/>
              <w:jc w:val="center"/>
              <w:rPr>
                <w:rFonts w:ascii="宋体" w:eastAsia="宋体" w:hAnsi="宋体" w:cs="宋体" w:hint="eastAsia"/>
                <w:kern w:val="0"/>
                <w:sz w:val="18"/>
                <w:szCs w:val="18"/>
              </w:rPr>
            </w:pPr>
          </w:p>
        </w:tc>
        <w:tc>
          <w:tcPr>
            <w:tcW w:w="0" w:type="auto"/>
            <w:shd w:val="clear" w:color="auto" w:fill="auto"/>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形式</w:t>
            </w:r>
          </w:p>
        </w:tc>
      </w:tr>
      <w:tr w:rsidR="0003686E" w:rsidRPr="0003686E" w:rsidTr="000E5800">
        <w:trPr>
          <w:trHeight w:val="300"/>
          <w:jc w:val="center"/>
        </w:trPr>
        <w:tc>
          <w:tcPr>
            <w:tcW w:w="0" w:type="auto"/>
            <w:vMerge w:val="restart"/>
            <w:shd w:val="clear" w:color="auto" w:fill="auto"/>
            <w:vAlign w:val="center"/>
          </w:tcPr>
          <w:p w:rsidR="0003686E" w:rsidRPr="0003686E" w:rsidRDefault="0003686E" w:rsidP="0003686E">
            <w:pPr>
              <w:widowControl/>
              <w:jc w:val="center"/>
              <w:rPr>
                <w:rFonts w:ascii="宋体" w:eastAsia="宋体" w:hAnsi="宋体" w:cs="宋体" w:hint="eastAsia"/>
                <w:kern w:val="0"/>
                <w:sz w:val="18"/>
                <w:szCs w:val="18"/>
              </w:rPr>
            </w:pPr>
          </w:p>
          <w:p w:rsidR="0003686E" w:rsidRPr="0003686E" w:rsidRDefault="0003686E" w:rsidP="0003686E">
            <w:pPr>
              <w:widowControl/>
              <w:jc w:val="center"/>
              <w:rPr>
                <w:rFonts w:ascii="宋体" w:eastAsia="宋体" w:hAnsi="宋体" w:cs="宋体" w:hint="eastAsia"/>
                <w:kern w:val="0"/>
                <w:sz w:val="18"/>
                <w:szCs w:val="18"/>
              </w:rPr>
            </w:pPr>
          </w:p>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专</w:t>
            </w:r>
          </w:p>
          <w:p w:rsidR="0003686E" w:rsidRPr="0003686E" w:rsidRDefault="0003686E" w:rsidP="0003686E">
            <w:pPr>
              <w:widowControl/>
              <w:jc w:val="center"/>
              <w:rPr>
                <w:rFonts w:ascii="宋体" w:eastAsia="宋体" w:hAnsi="宋体" w:cs="宋体" w:hint="eastAsia"/>
                <w:kern w:val="0"/>
                <w:sz w:val="18"/>
                <w:szCs w:val="18"/>
              </w:rPr>
            </w:pPr>
          </w:p>
          <w:p w:rsidR="0003686E" w:rsidRPr="0003686E" w:rsidRDefault="0003686E" w:rsidP="0003686E">
            <w:pPr>
              <w:widowControl/>
              <w:jc w:val="center"/>
              <w:rPr>
                <w:rFonts w:ascii="宋体" w:eastAsia="宋体" w:hAnsi="宋体" w:cs="宋体"/>
                <w:kern w:val="0"/>
                <w:sz w:val="18"/>
                <w:szCs w:val="18"/>
              </w:rPr>
            </w:pPr>
          </w:p>
          <w:p w:rsidR="0003686E" w:rsidRPr="0003686E" w:rsidRDefault="0003686E" w:rsidP="0003686E">
            <w:pPr>
              <w:widowControl/>
              <w:jc w:val="center"/>
              <w:rPr>
                <w:rFonts w:ascii="宋体" w:eastAsia="宋体" w:hAnsi="宋体" w:cs="宋体"/>
                <w:kern w:val="0"/>
                <w:sz w:val="18"/>
                <w:szCs w:val="18"/>
              </w:rPr>
            </w:pPr>
          </w:p>
          <w:p w:rsidR="0003686E" w:rsidRPr="0003686E" w:rsidRDefault="0003686E" w:rsidP="0003686E">
            <w:pPr>
              <w:jc w:val="center"/>
              <w:rPr>
                <w:rFonts w:ascii="宋体" w:eastAsia="宋体" w:hAnsi="宋体" w:cs="宋体"/>
                <w:kern w:val="0"/>
                <w:sz w:val="18"/>
                <w:szCs w:val="18"/>
              </w:rPr>
            </w:pPr>
          </w:p>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升</w:t>
            </w:r>
          </w:p>
          <w:p w:rsidR="0003686E" w:rsidRPr="0003686E" w:rsidRDefault="0003686E" w:rsidP="0003686E">
            <w:pPr>
              <w:widowControl/>
              <w:jc w:val="center"/>
              <w:rPr>
                <w:rFonts w:ascii="宋体" w:eastAsia="宋体" w:hAnsi="宋体" w:cs="宋体" w:hint="eastAsia"/>
                <w:kern w:val="0"/>
                <w:sz w:val="18"/>
                <w:szCs w:val="18"/>
              </w:rPr>
            </w:pPr>
          </w:p>
          <w:p w:rsidR="0003686E" w:rsidRPr="0003686E" w:rsidRDefault="0003686E" w:rsidP="0003686E">
            <w:pPr>
              <w:widowControl/>
              <w:jc w:val="center"/>
              <w:rPr>
                <w:rFonts w:ascii="宋体" w:eastAsia="宋体" w:hAnsi="宋体" w:cs="宋体" w:hint="eastAsia"/>
                <w:kern w:val="0"/>
                <w:sz w:val="18"/>
                <w:szCs w:val="18"/>
              </w:rPr>
            </w:pPr>
          </w:p>
          <w:p w:rsidR="0003686E" w:rsidRPr="0003686E" w:rsidRDefault="0003686E" w:rsidP="0003686E">
            <w:pPr>
              <w:widowControl/>
              <w:jc w:val="center"/>
              <w:rPr>
                <w:rFonts w:ascii="宋体" w:eastAsia="宋体" w:hAnsi="宋体" w:cs="宋体"/>
                <w:kern w:val="0"/>
                <w:sz w:val="18"/>
                <w:szCs w:val="18"/>
              </w:rPr>
            </w:pPr>
          </w:p>
          <w:p w:rsidR="0003686E" w:rsidRPr="0003686E" w:rsidRDefault="0003686E" w:rsidP="0003686E">
            <w:pPr>
              <w:widowControl/>
              <w:jc w:val="center"/>
              <w:rPr>
                <w:rFonts w:ascii="宋体" w:eastAsia="宋体" w:hAnsi="宋体" w:cs="宋体"/>
                <w:kern w:val="0"/>
                <w:sz w:val="18"/>
                <w:szCs w:val="18"/>
              </w:rPr>
            </w:pPr>
          </w:p>
          <w:p w:rsidR="0003686E" w:rsidRPr="0003686E" w:rsidRDefault="0003686E" w:rsidP="0003686E">
            <w:pPr>
              <w:jc w:val="center"/>
              <w:rPr>
                <w:rFonts w:ascii="宋体" w:eastAsia="宋体" w:hAnsi="宋体" w:cs="宋体"/>
                <w:kern w:val="0"/>
                <w:sz w:val="18"/>
                <w:szCs w:val="18"/>
              </w:rPr>
            </w:pPr>
          </w:p>
          <w:p w:rsidR="0003686E" w:rsidRPr="0003686E" w:rsidRDefault="0003686E" w:rsidP="0003686E">
            <w:pPr>
              <w:jc w:val="center"/>
              <w:rPr>
                <w:rFonts w:ascii="宋体" w:eastAsia="宋体" w:hAnsi="宋体" w:cs="宋体"/>
                <w:kern w:val="0"/>
                <w:sz w:val="18"/>
                <w:szCs w:val="18"/>
              </w:rPr>
            </w:pPr>
            <w:r w:rsidRPr="0003686E">
              <w:rPr>
                <w:rFonts w:ascii="宋体" w:eastAsia="宋体" w:hAnsi="宋体" w:cs="宋体" w:hint="eastAsia"/>
                <w:kern w:val="0"/>
                <w:sz w:val="18"/>
                <w:szCs w:val="18"/>
              </w:rPr>
              <w:t>本</w:t>
            </w:r>
          </w:p>
          <w:p w:rsidR="0003686E" w:rsidRPr="0003686E" w:rsidRDefault="0003686E" w:rsidP="0003686E">
            <w:pPr>
              <w:widowControl/>
              <w:jc w:val="center"/>
              <w:rPr>
                <w:rFonts w:ascii="宋体" w:eastAsia="宋体" w:hAnsi="宋体" w:cs="宋体"/>
                <w:kern w:val="0"/>
                <w:sz w:val="18"/>
                <w:szCs w:val="18"/>
              </w:rPr>
            </w:pPr>
          </w:p>
          <w:p w:rsidR="0003686E" w:rsidRPr="0003686E" w:rsidRDefault="0003686E" w:rsidP="0003686E">
            <w:pPr>
              <w:widowControl/>
              <w:jc w:val="center"/>
              <w:rPr>
                <w:rFonts w:ascii="宋体" w:eastAsia="宋体" w:hAnsi="宋体" w:cs="宋体"/>
                <w:kern w:val="0"/>
                <w:sz w:val="18"/>
                <w:szCs w:val="18"/>
              </w:rPr>
            </w:pPr>
          </w:p>
          <w:p w:rsidR="0003686E" w:rsidRPr="0003686E" w:rsidRDefault="0003686E" w:rsidP="0003686E">
            <w:pPr>
              <w:widowControl/>
              <w:jc w:val="center"/>
              <w:rPr>
                <w:rFonts w:ascii="宋体" w:eastAsia="宋体" w:hAnsi="宋体" w:cs="宋体"/>
                <w:kern w:val="0"/>
                <w:sz w:val="18"/>
                <w:szCs w:val="18"/>
              </w:rPr>
            </w:pPr>
          </w:p>
          <w:p w:rsidR="0003686E" w:rsidRPr="0003686E" w:rsidRDefault="0003686E" w:rsidP="0003686E">
            <w:pPr>
              <w:widowControl/>
              <w:jc w:val="center"/>
              <w:rPr>
                <w:rFonts w:ascii="宋体" w:eastAsia="宋体" w:hAnsi="宋体" w:cs="宋体"/>
                <w:kern w:val="0"/>
                <w:sz w:val="24"/>
              </w:rPr>
            </w:pPr>
          </w:p>
          <w:p w:rsidR="0003686E" w:rsidRPr="0003686E" w:rsidRDefault="0003686E" w:rsidP="0003686E">
            <w:pPr>
              <w:jc w:val="center"/>
              <w:rPr>
                <w:rFonts w:ascii="宋体" w:eastAsia="宋体" w:hAnsi="宋体" w:cs="宋体"/>
                <w:kern w:val="0"/>
                <w:sz w:val="24"/>
              </w:rPr>
            </w:pPr>
          </w:p>
          <w:p w:rsidR="0003686E" w:rsidRPr="0003686E" w:rsidRDefault="0003686E" w:rsidP="0003686E">
            <w:pPr>
              <w:jc w:val="center"/>
              <w:rPr>
                <w:rFonts w:ascii="宋体" w:eastAsia="宋体" w:hAnsi="宋体" w:cs="宋体"/>
                <w:kern w:val="0"/>
                <w:sz w:val="18"/>
                <w:szCs w:val="18"/>
              </w:rPr>
            </w:pPr>
          </w:p>
        </w:tc>
        <w:tc>
          <w:tcPr>
            <w:tcW w:w="0" w:type="auto"/>
            <w:vMerge w:val="restart"/>
            <w:shd w:val="clear" w:color="auto" w:fill="auto"/>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lastRenderedPageBreak/>
              <w:t>文</w:t>
            </w:r>
            <w:r w:rsidRPr="0003686E">
              <w:rPr>
                <w:rFonts w:ascii="宋体" w:eastAsia="宋体" w:hAnsi="宋体" w:cs="宋体" w:hint="eastAsia"/>
                <w:kern w:val="0"/>
                <w:sz w:val="18"/>
                <w:szCs w:val="18"/>
              </w:rPr>
              <w:br/>
            </w:r>
            <w:r w:rsidRPr="0003686E">
              <w:rPr>
                <w:rFonts w:ascii="宋体" w:eastAsia="宋体" w:hAnsi="宋体" w:cs="宋体" w:hint="eastAsia"/>
                <w:kern w:val="0"/>
                <w:sz w:val="18"/>
                <w:szCs w:val="18"/>
              </w:rPr>
              <w:br/>
              <w:t>法</w:t>
            </w:r>
            <w:r w:rsidRPr="0003686E">
              <w:rPr>
                <w:rFonts w:ascii="宋体" w:eastAsia="宋体" w:hAnsi="宋体" w:cs="宋体" w:hint="eastAsia"/>
                <w:kern w:val="0"/>
                <w:sz w:val="18"/>
                <w:szCs w:val="18"/>
              </w:rPr>
              <w:br/>
            </w:r>
            <w:r w:rsidRPr="0003686E">
              <w:rPr>
                <w:rFonts w:ascii="宋体" w:eastAsia="宋体" w:hAnsi="宋体" w:cs="宋体" w:hint="eastAsia"/>
                <w:kern w:val="0"/>
                <w:sz w:val="18"/>
                <w:szCs w:val="18"/>
              </w:rPr>
              <w:br/>
              <w:t>财</w:t>
            </w:r>
            <w:r w:rsidRPr="0003686E">
              <w:rPr>
                <w:rFonts w:ascii="宋体" w:eastAsia="宋体" w:hAnsi="宋体" w:cs="宋体" w:hint="eastAsia"/>
                <w:kern w:val="0"/>
                <w:sz w:val="18"/>
                <w:szCs w:val="18"/>
              </w:rPr>
              <w:br/>
            </w:r>
            <w:r w:rsidRPr="0003686E">
              <w:rPr>
                <w:rFonts w:ascii="宋体" w:eastAsia="宋体" w:hAnsi="宋体" w:cs="宋体" w:hint="eastAsia"/>
                <w:kern w:val="0"/>
                <w:sz w:val="18"/>
                <w:szCs w:val="18"/>
              </w:rPr>
              <w:br/>
              <w:t>经</w:t>
            </w:r>
            <w:r w:rsidRPr="0003686E">
              <w:rPr>
                <w:rFonts w:ascii="宋体" w:eastAsia="宋体" w:hAnsi="宋体" w:cs="宋体" w:hint="eastAsia"/>
                <w:kern w:val="0"/>
                <w:sz w:val="18"/>
                <w:szCs w:val="18"/>
              </w:rPr>
              <w:br/>
            </w:r>
            <w:r w:rsidRPr="0003686E">
              <w:rPr>
                <w:rFonts w:ascii="宋体" w:eastAsia="宋体" w:hAnsi="宋体" w:cs="宋体" w:hint="eastAsia"/>
                <w:kern w:val="0"/>
                <w:sz w:val="18"/>
                <w:szCs w:val="18"/>
              </w:rPr>
              <w:br/>
              <w:t>类</w:t>
            </w:r>
          </w:p>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汉语言文学</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c>
          <w:tcPr>
            <w:tcW w:w="0" w:type="auto"/>
            <w:vMerge w:val="restart"/>
            <w:shd w:val="clear" w:color="auto" w:fill="auto"/>
            <w:vAlign w:val="center"/>
          </w:tcPr>
          <w:p w:rsidR="0003686E" w:rsidRPr="0003686E" w:rsidRDefault="0003686E" w:rsidP="0003686E">
            <w:pPr>
              <w:jc w:val="center"/>
              <w:rPr>
                <w:rFonts w:ascii="宋体" w:eastAsia="宋体" w:hAnsi="宋体" w:cs="宋体"/>
                <w:kern w:val="0"/>
                <w:sz w:val="18"/>
                <w:szCs w:val="18"/>
              </w:rPr>
            </w:pPr>
            <w:r w:rsidRPr="0003686E">
              <w:rPr>
                <w:rFonts w:ascii="宋体" w:eastAsia="宋体" w:hAnsi="宋体" w:cs="宋体" w:hint="eastAsia"/>
                <w:kern w:val="0"/>
                <w:sz w:val="18"/>
                <w:szCs w:val="18"/>
              </w:rPr>
              <w:t>专</w:t>
            </w:r>
            <w:r w:rsidRPr="0003686E">
              <w:rPr>
                <w:rFonts w:ascii="宋体" w:eastAsia="宋体" w:hAnsi="宋体" w:cs="宋体" w:hint="eastAsia"/>
                <w:kern w:val="0"/>
                <w:sz w:val="18"/>
                <w:szCs w:val="18"/>
              </w:rPr>
              <w:br/>
            </w:r>
            <w:r w:rsidRPr="0003686E">
              <w:rPr>
                <w:rFonts w:ascii="宋体" w:eastAsia="宋体" w:hAnsi="宋体" w:cs="宋体" w:hint="eastAsia"/>
                <w:kern w:val="0"/>
                <w:sz w:val="18"/>
                <w:szCs w:val="18"/>
              </w:rPr>
              <w:br/>
              <w:t>升</w:t>
            </w:r>
            <w:r w:rsidRPr="0003686E">
              <w:rPr>
                <w:rFonts w:ascii="宋体" w:eastAsia="宋体" w:hAnsi="宋体" w:cs="宋体" w:hint="eastAsia"/>
                <w:kern w:val="0"/>
                <w:sz w:val="18"/>
                <w:szCs w:val="18"/>
              </w:rPr>
              <w:br/>
            </w:r>
            <w:r w:rsidRPr="0003686E">
              <w:rPr>
                <w:rFonts w:ascii="宋体" w:eastAsia="宋体" w:hAnsi="宋体" w:cs="宋体" w:hint="eastAsia"/>
                <w:kern w:val="0"/>
                <w:sz w:val="18"/>
                <w:szCs w:val="18"/>
              </w:rPr>
              <w:br/>
              <w:t>本</w:t>
            </w:r>
          </w:p>
        </w:tc>
        <w:tc>
          <w:tcPr>
            <w:tcW w:w="0" w:type="auto"/>
            <w:shd w:val="clear" w:color="auto" w:fill="auto"/>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体育</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体育教育</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vMerge/>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生物科学</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spacing w:after="240"/>
              <w:jc w:val="center"/>
              <w:rPr>
                <w:rFonts w:ascii="宋体" w:eastAsia="宋体" w:hAnsi="宋体" w:cs="宋体"/>
                <w:kern w:val="0"/>
                <w:sz w:val="18"/>
                <w:szCs w:val="18"/>
              </w:rPr>
            </w:pPr>
          </w:p>
        </w:tc>
        <w:tc>
          <w:tcPr>
            <w:tcW w:w="0" w:type="auto"/>
            <w:shd w:val="clear" w:color="auto" w:fill="auto"/>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外语</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英语</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业余</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vMerge/>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历史学</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spacing w:after="240"/>
              <w:jc w:val="center"/>
              <w:rPr>
                <w:rFonts w:ascii="宋体" w:eastAsia="宋体" w:hAnsi="宋体" w:cs="宋体"/>
                <w:kern w:val="0"/>
                <w:sz w:val="18"/>
                <w:szCs w:val="18"/>
              </w:rPr>
            </w:pPr>
          </w:p>
        </w:tc>
        <w:tc>
          <w:tcPr>
            <w:tcW w:w="0" w:type="auto"/>
            <w:vMerge w:val="restart"/>
            <w:shd w:val="clear" w:color="auto" w:fill="auto"/>
            <w:vAlign w:val="center"/>
          </w:tcPr>
          <w:p w:rsidR="0003686E" w:rsidRPr="0003686E" w:rsidRDefault="0003686E" w:rsidP="0003686E">
            <w:pPr>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艺</w:t>
            </w:r>
            <w:r w:rsidRPr="0003686E">
              <w:rPr>
                <w:rFonts w:ascii="宋体" w:eastAsia="宋体" w:hAnsi="宋体" w:cs="宋体" w:hint="eastAsia"/>
                <w:kern w:val="0"/>
                <w:sz w:val="18"/>
                <w:szCs w:val="18"/>
              </w:rPr>
              <w:br/>
              <w:t>术</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美术学</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业余</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vMerge/>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学前教育</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spacing w:after="240"/>
              <w:jc w:val="center"/>
              <w:rPr>
                <w:rFonts w:ascii="宋体" w:eastAsia="宋体" w:hAnsi="宋体" w:cs="宋体"/>
                <w:kern w:val="0"/>
                <w:sz w:val="18"/>
                <w:szCs w:val="18"/>
              </w:rPr>
            </w:pPr>
          </w:p>
        </w:tc>
        <w:tc>
          <w:tcPr>
            <w:tcW w:w="0" w:type="auto"/>
            <w:vMerge/>
            <w:shd w:val="clear" w:color="auto" w:fill="auto"/>
            <w:vAlign w:val="center"/>
          </w:tcPr>
          <w:p w:rsidR="0003686E" w:rsidRPr="0003686E" w:rsidRDefault="0003686E" w:rsidP="0003686E">
            <w:pPr>
              <w:ind w:firstLineChars="100" w:firstLine="180"/>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音乐学</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业余</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vMerge/>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小学教育</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spacing w:after="240"/>
              <w:jc w:val="center"/>
              <w:rPr>
                <w:rFonts w:ascii="宋体" w:eastAsia="宋体" w:hAnsi="宋体" w:cs="宋体"/>
                <w:kern w:val="0"/>
                <w:sz w:val="18"/>
                <w:szCs w:val="18"/>
              </w:rPr>
            </w:pPr>
          </w:p>
        </w:tc>
        <w:tc>
          <w:tcPr>
            <w:tcW w:w="0" w:type="auto"/>
            <w:vMerge/>
            <w:vAlign w:val="center"/>
          </w:tcPr>
          <w:p w:rsidR="0003686E" w:rsidRPr="0003686E" w:rsidRDefault="0003686E" w:rsidP="0003686E">
            <w:pPr>
              <w:ind w:firstLineChars="100" w:firstLine="180"/>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服装设计与工程</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业余</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vMerge/>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市场营销</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c>
          <w:tcPr>
            <w:tcW w:w="0" w:type="auto"/>
            <w:vMerge w:val="restart"/>
            <w:vAlign w:val="center"/>
          </w:tcPr>
          <w:p w:rsidR="0003686E" w:rsidRPr="0003686E" w:rsidRDefault="0003686E" w:rsidP="0003686E">
            <w:pPr>
              <w:widowControl/>
              <w:jc w:val="center"/>
              <w:rPr>
                <w:rFonts w:ascii="宋体" w:eastAsia="宋体" w:hAnsi="宋体" w:cs="宋体"/>
                <w:kern w:val="0"/>
                <w:sz w:val="18"/>
                <w:szCs w:val="18"/>
              </w:rPr>
            </w:pPr>
          </w:p>
          <w:p w:rsidR="0003686E" w:rsidRPr="0003686E" w:rsidRDefault="0003686E" w:rsidP="0003686E">
            <w:pPr>
              <w:widowControl/>
              <w:spacing w:after="240"/>
              <w:jc w:val="center"/>
              <w:rPr>
                <w:rFonts w:ascii="宋体" w:eastAsia="宋体" w:hAnsi="宋体" w:cs="宋体" w:hint="eastAsia"/>
                <w:kern w:val="0"/>
                <w:sz w:val="18"/>
                <w:szCs w:val="18"/>
              </w:rPr>
            </w:pPr>
          </w:p>
          <w:p w:rsidR="0003686E" w:rsidRPr="0003686E" w:rsidRDefault="0003686E" w:rsidP="0003686E">
            <w:pPr>
              <w:spacing w:after="240"/>
              <w:jc w:val="center"/>
              <w:rPr>
                <w:rFonts w:ascii="宋体" w:eastAsia="宋体" w:hAnsi="宋体" w:cs="宋体"/>
                <w:kern w:val="0"/>
                <w:sz w:val="18"/>
                <w:szCs w:val="18"/>
              </w:rPr>
            </w:pPr>
            <w:r w:rsidRPr="0003686E">
              <w:rPr>
                <w:rFonts w:ascii="宋体" w:eastAsia="宋体" w:hAnsi="宋体" w:cs="宋体" w:hint="eastAsia"/>
                <w:kern w:val="0"/>
                <w:sz w:val="18"/>
                <w:szCs w:val="18"/>
              </w:rPr>
              <w:t>专</w:t>
            </w:r>
            <w:r w:rsidRPr="0003686E">
              <w:rPr>
                <w:rFonts w:ascii="宋体" w:eastAsia="宋体" w:hAnsi="宋体" w:cs="宋体" w:hint="eastAsia"/>
                <w:kern w:val="0"/>
                <w:sz w:val="18"/>
                <w:szCs w:val="18"/>
              </w:rPr>
              <w:br/>
            </w:r>
            <w:r w:rsidRPr="0003686E">
              <w:rPr>
                <w:rFonts w:ascii="宋体" w:eastAsia="宋体" w:hAnsi="宋体" w:cs="宋体" w:hint="eastAsia"/>
                <w:kern w:val="0"/>
                <w:sz w:val="18"/>
                <w:szCs w:val="18"/>
              </w:rPr>
              <w:br/>
              <w:t>科</w:t>
            </w:r>
            <w:r w:rsidRPr="0003686E">
              <w:rPr>
                <w:rFonts w:ascii="宋体" w:eastAsia="宋体" w:hAnsi="宋体" w:cs="宋体" w:hint="eastAsia"/>
                <w:kern w:val="0"/>
                <w:sz w:val="18"/>
                <w:szCs w:val="18"/>
              </w:rPr>
              <w:br/>
            </w:r>
            <w:r w:rsidRPr="0003686E">
              <w:rPr>
                <w:rFonts w:ascii="宋体" w:eastAsia="宋体" w:hAnsi="宋体" w:cs="宋体" w:hint="eastAsia"/>
                <w:kern w:val="0"/>
                <w:sz w:val="18"/>
                <w:szCs w:val="18"/>
              </w:rPr>
              <w:br/>
              <w:t>类</w:t>
            </w:r>
            <w:r w:rsidRPr="0003686E">
              <w:rPr>
                <w:rFonts w:ascii="宋体" w:eastAsia="宋体" w:hAnsi="宋体" w:cs="宋体" w:hint="eastAsia"/>
                <w:kern w:val="0"/>
                <w:sz w:val="18"/>
                <w:szCs w:val="18"/>
              </w:rPr>
              <w:br/>
            </w:r>
          </w:p>
        </w:tc>
        <w:tc>
          <w:tcPr>
            <w:tcW w:w="0" w:type="auto"/>
            <w:vMerge w:val="restart"/>
            <w:vAlign w:val="center"/>
          </w:tcPr>
          <w:p w:rsidR="0003686E" w:rsidRPr="0003686E" w:rsidRDefault="0003686E" w:rsidP="0003686E">
            <w:pPr>
              <w:ind w:firstLineChars="100" w:firstLine="180"/>
              <w:rPr>
                <w:rFonts w:ascii="宋体" w:eastAsia="宋体" w:hAnsi="宋体" w:cs="宋体" w:hint="eastAsia"/>
                <w:kern w:val="0"/>
                <w:sz w:val="18"/>
                <w:szCs w:val="18"/>
              </w:rPr>
            </w:pPr>
            <w:r w:rsidRPr="0003686E">
              <w:rPr>
                <w:rFonts w:ascii="宋体" w:eastAsia="宋体" w:hAnsi="宋体" w:cs="宋体" w:hint="eastAsia"/>
                <w:kern w:val="0"/>
                <w:sz w:val="18"/>
                <w:szCs w:val="18"/>
              </w:rPr>
              <w:t xml:space="preserve">文 </w:t>
            </w:r>
          </w:p>
          <w:p w:rsidR="0003686E" w:rsidRPr="0003686E" w:rsidRDefault="0003686E" w:rsidP="0003686E">
            <w:pPr>
              <w:ind w:firstLineChars="50" w:firstLine="90"/>
              <w:jc w:val="center"/>
              <w:rPr>
                <w:rFonts w:ascii="宋体" w:eastAsia="宋体" w:hAnsi="宋体" w:cs="宋体"/>
                <w:kern w:val="0"/>
                <w:sz w:val="18"/>
                <w:szCs w:val="18"/>
              </w:rPr>
            </w:pPr>
          </w:p>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史</w:t>
            </w:r>
          </w:p>
          <w:p w:rsidR="0003686E" w:rsidRPr="0003686E" w:rsidRDefault="0003686E" w:rsidP="0003686E">
            <w:pPr>
              <w:widowControl/>
              <w:jc w:val="center"/>
              <w:rPr>
                <w:rFonts w:ascii="宋体" w:eastAsia="宋体" w:hAnsi="宋体" w:cs="宋体" w:hint="eastAsia"/>
                <w:kern w:val="0"/>
                <w:sz w:val="18"/>
                <w:szCs w:val="18"/>
              </w:rPr>
            </w:pPr>
          </w:p>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财</w:t>
            </w:r>
          </w:p>
          <w:p w:rsidR="0003686E" w:rsidRPr="0003686E" w:rsidRDefault="0003686E" w:rsidP="0003686E">
            <w:pPr>
              <w:widowControl/>
              <w:jc w:val="center"/>
              <w:rPr>
                <w:rFonts w:ascii="宋体" w:eastAsia="宋体" w:hAnsi="宋体" w:cs="宋体" w:hint="eastAsia"/>
                <w:kern w:val="0"/>
                <w:sz w:val="18"/>
                <w:szCs w:val="18"/>
              </w:rPr>
            </w:pPr>
          </w:p>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经</w:t>
            </w:r>
          </w:p>
          <w:p w:rsidR="0003686E" w:rsidRPr="0003686E" w:rsidRDefault="0003686E" w:rsidP="0003686E">
            <w:pPr>
              <w:widowControl/>
              <w:jc w:val="center"/>
              <w:rPr>
                <w:rFonts w:ascii="宋体" w:eastAsia="宋体" w:hAnsi="宋体" w:cs="宋体" w:hint="eastAsia"/>
                <w:kern w:val="0"/>
                <w:sz w:val="18"/>
                <w:szCs w:val="18"/>
              </w:rPr>
            </w:pPr>
          </w:p>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类</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初等教育</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vMerge/>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旅游管理</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c>
          <w:tcPr>
            <w:tcW w:w="0" w:type="auto"/>
            <w:vMerge/>
            <w:shd w:val="clear" w:color="auto" w:fill="auto"/>
            <w:vAlign w:val="center"/>
          </w:tcPr>
          <w:p w:rsidR="0003686E" w:rsidRPr="0003686E" w:rsidRDefault="0003686E" w:rsidP="0003686E">
            <w:pPr>
              <w:widowControl/>
              <w:spacing w:after="240"/>
              <w:jc w:val="center"/>
              <w:rPr>
                <w:rFonts w:ascii="宋体" w:eastAsia="宋体" w:hAnsi="宋体" w:cs="宋体"/>
                <w:kern w:val="0"/>
                <w:sz w:val="18"/>
                <w:szCs w:val="18"/>
              </w:rPr>
            </w:pPr>
          </w:p>
        </w:tc>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语文教育</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vMerge/>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行政管理</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学前教育</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vMerge/>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财务管理</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会计</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hint="eastAsia"/>
                <w:kern w:val="0"/>
                <w:sz w:val="18"/>
                <w:szCs w:val="18"/>
              </w:rPr>
            </w:pPr>
          </w:p>
        </w:tc>
        <w:tc>
          <w:tcPr>
            <w:tcW w:w="0" w:type="auto"/>
            <w:vMerge/>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人力资源管理</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shd w:val="clear" w:color="auto" w:fill="auto"/>
            <w:vAlign w:val="center"/>
          </w:tcPr>
          <w:p w:rsidR="0003686E" w:rsidRPr="0003686E" w:rsidRDefault="0003686E" w:rsidP="0003686E">
            <w:pPr>
              <w:jc w:val="center"/>
              <w:rPr>
                <w:rFonts w:ascii="宋体" w:eastAsia="宋体" w:hAnsi="宋体" w:cs="宋体" w:hint="eastAsia"/>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市场营销</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hint="eastAsia"/>
                <w:kern w:val="0"/>
                <w:sz w:val="18"/>
                <w:szCs w:val="18"/>
              </w:rPr>
            </w:pPr>
          </w:p>
        </w:tc>
        <w:tc>
          <w:tcPr>
            <w:tcW w:w="0" w:type="auto"/>
            <w:vMerge/>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地理科学</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shd w:val="clear" w:color="auto" w:fill="auto"/>
            <w:vAlign w:val="center"/>
          </w:tcPr>
          <w:p w:rsidR="0003686E" w:rsidRPr="0003686E" w:rsidRDefault="0003686E" w:rsidP="0003686E">
            <w:pPr>
              <w:jc w:val="center"/>
              <w:rPr>
                <w:rFonts w:ascii="宋体" w:eastAsia="宋体" w:hAnsi="宋体" w:cs="宋体" w:hint="eastAsia"/>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导游</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hint="eastAsia"/>
                <w:kern w:val="0"/>
                <w:sz w:val="18"/>
                <w:szCs w:val="18"/>
              </w:rPr>
            </w:pPr>
          </w:p>
        </w:tc>
        <w:tc>
          <w:tcPr>
            <w:tcW w:w="0" w:type="auto"/>
            <w:vMerge/>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思想政治教育</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shd w:val="clear" w:color="auto" w:fill="auto"/>
            <w:vAlign w:val="center"/>
          </w:tcPr>
          <w:p w:rsidR="0003686E" w:rsidRPr="0003686E" w:rsidRDefault="0003686E" w:rsidP="0003686E">
            <w:pPr>
              <w:jc w:val="center"/>
              <w:rPr>
                <w:rFonts w:ascii="宋体" w:eastAsia="宋体" w:hAnsi="宋体" w:cs="宋体" w:hint="eastAsia"/>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金融保险</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hint="eastAsia"/>
                <w:kern w:val="0"/>
                <w:sz w:val="18"/>
                <w:szCs w:val="18"/>
              </w:rPr>
            </w:pPr>
          </w:p>
        </w:tc>
        <w:tc>
          <w:tcPr>
            <w:tcW w:w="0" w:type="auto"/>
            <w:vMerge/>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社会工作</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shd w:val="clear" w:color="auto" w:fill="auto"/>
            <w:vAlign w:val="center"/>
          </w:tcPr>
          <w:p w:rsidR="0003686E" w:rsidRPr="0003686E" w:rsidRDefault="0003686E" w:rsidP="0003686E">
            <w:pPr>
              <w:jc w:val="center"/>
              <w:rPr>
                <w:rFonts w:ascii="宋体" w:eastAsia="宋体" w:hAnsi="宋体" w:cs="宋体" w:hint="eastAsia"/>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国际经济与贸易</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vMerge w:val="restart"/>
            <w:vAlign w:val="center"/>
          </w:tcPr>
          <w:p w:rsidR="0003686E" w:rsidRPr="0003686E" w:rsidRDefault="0003686E" w:rsidP="0003686E">
            <w:pPr>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理</w:t>
            </w:r>
          </w:p>
          <w:p w:rsidR="0003686E" w:rsidRPr="0003686E" w:rsidRDefault="0003686E" w:rsidP="0003686E">
            <w:pPr>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br/>
              <w:t>工</w:t>
            </w:r>
          </w:p>
          <w:p w:rsidR="0003686E" w:rsidRPr="0003686E" w:rsidRDefault="0003686E" w:rsidP="0003686E">
            <w:pPr>
              <w:jc w:val="center"/>
              <w:rPr>
                <w:rFonts w:ascii="宋体" w:eastAsia="宋体" w:hAnsi="宋体" w:cs="宋体" w:hint="eastAsia"/>
                <w:kern w:val="0"/>
                <w:sz w:val="18"/>
                <w:szCs w:val="18"/>
              </w:rPr>
            </w:pPr>
          </w:p>
          <w:p w:rsidR="0003686E" w:rsidRPr="0003686E" w:rsidRDefault="0003686E" w:rsidP="0003686E">
            <w:pPr>
              <w:jc w:val="center"/>
              <w:rPr>
                <w:rFonts w:ascii="宋体" w:eastAsia="宋体" w:hAnsi="宋体" w:cs="宋体"/>
                <w:kern w:val="0"/>
                <w:sz w:val="18"/>
                <w:szCs w:val="18"/>
              </w:rPr>
            </w:pPr>
            <w:r w:rsidRPr="0003686E">
              <w:rPr>
                <w:rFonts w:ascii="宋体" w:eastAsia="宋体" w:hAnsi="宋体" w:cs="宋体" w:hint="eastAsia"/>
                <w:kern w:val="0"/>
                <w:sz w:val="18"/>
                <w:szCs w:val="18"/>
              </w:rPr>
              <w:lastRenderedPageBreak/>
              <w:t>类</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lastRenderedPageBreak/>
              <w:t>电子信息科学与技术</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ind w:firstLineChars="200" w:firstLine="360"/>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法律事务</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vMerge/>
            <w:shd w:val="clear" w:color="auto" w:fill="auto"/>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物理学</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ind w:firstLineChars="50" w:firstLine="90"/>
              <w:jc w:val="center"/>
              <w:rPr>
                <w:rFonts w:ascii="宋体" w:eastAsia="宋体" w:hAnsi="宋体" w:cs="宋体"/>
                <w:kern w:val="0"/>
                <w:sz w:val="18"/>
                <w:szCs w:val="18"/>
              </w:rPr>
            </w:pPr>
            <w:r w:rsidRPr="0003686E">
              <w:rPr>
                <w:rFonts w:ascii="宋体" w:eastAsia="宋体" w:hAnsi="宋体" w:cs="宋体" w:hint="eastAsia"/>
                <w:kern w:val="0"/>
                <w:sz w:val="18"/>
                <w:szCs w:val="18"/>
              </w:rPr>
              <w:t>人力资源管理</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rPr>
                <w:rFonts w:ascii="宋体" w:eastAsia="宋体" w:hAnsi="宋体" w:cs="宋体" w:hint="eastAsia"/>
                <w:b/>
                <w:kern w:val="0"/>
                <w:sz w:val="18"/>
                <w:szCs w:val="18"/>
              </w:rPr>
            </w:pPr>
            <w:r w:rsidRPr="0003686E">
              <w:rPr>
                <w:rFonts w:ascii="宋体" w:eastAsia="宋体" w:hAnsi="宋体" w:cs="宋体" w:hint="eastAsia"/>
                <w:b/>
                <w:kern w:val="0"/>
                <w:sz w:val="16"/>
                <w:szCs w:val="16"/>
              </w:rPr>
              <w:t>机械设计制造及其自动化</w:t>
            </w:r>
          </w:p>
        </w:tc>
        <w:tc>
          <w:tcPr>
            <w:tcW w:w="0" w:type="auto"/>
          </w:tcPr>
          <w:p w:rsidR="0003686E" w:rsidRPr="0003686E" w:rsidRDefault="0003686E" w:rsidP="0003686E">
            <w:pPr>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1800" w:type="dxa"/>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旅游管理</w:t>
            </w:r>
          </w:p>
        </w:tc>
        <w:tc>
          <w:tcPr>
            <w:tcW w:w="486" w:type="dxa"/>
            <w:shd w:val="clear" w:color="auto" w:fill="auto"/>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720" w:type="dxa"/>
            <w:shd w:val="clear" w:color="auto" w:fill="auto"/>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函授</w:t>
            </w:r>
          </w:p>
        </w:tc>
      </w:tr>
      <w:tr w:rsidR="0003686E" w:rsidRPr="0003686E" w:rsidTr="000E5800">
        <w:trPr>
          <w:trHeight w:val="70"/>
          <w:jc w:val="center"/>
        </w:trPr>
        <w:tc>
          <w:tcPr>
            <w:tcW w:w="0" w:type="auto"/>
            <w:vMerge/>
            <w:shd w:val="clear" w:color="auto" w:fill="auto"/>
            <w:vAlign w:val="center"/>
          </w:tcPr>
          <w:p w:rsidR="0003686E" w:rsidRPr="0003686E" w:rsidRDefault="0003686E" w:rsidP="0003686E">
            <w:pPr>
              <w:jc w:val="center"/>
              <w:rPr>
                <w:rFonts w:ascii="宋体" w:eastAsia="宋体" w:hAnsi="宋体" w:cs="宋体"/>
                <w:kern w:val="0"/>
                <w:sz w:val="18"/>
                <w:szCs w:val="18"/>
              </w:rPr>
            </w:pP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通信工程</w:t>
            </w:r>
          </w:p>
        </w:tc>
        <w:tc>
          <w:tcPr>
            <w:tcW w:w="0" w:type="auto"/>
          </w:tcPr>
          <w:p w:rsidR="0003686E" w:rsidRPr="0003686E" w:rsidRDefault="0003686E" w:rsidP="0003686E">
            <w:pPr>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widowControl/>
              <w:jc w:val="center"/>
              <w:rPr>
                <w:rFonts w:ascii="宋体" w:eastAsia="宋体" w:hAnsi="宋体" w:cs="宋体"/>
                <w:kern w:val="0"/>
                <w:sz w:val="18"/>
                <w:szCs w:val="18"/>
              </w:rPr>
            </w:pPr>
          </w:p>
        </w:tc>
        <w:tc>
          <w:tcPr>
            <w:tcW w:w="0" w:type="auto"/>
            <w:vMerge w:val="restart"/>
            <w:shd w:val="clear" w:color="auto" w:fill="auto"/>
            <w:vAlign w:val="center"/>
          </w:tcPr>
          <w:p w:rsidR="0003686E" w:rsidRPr="0003686E" w:rsidRDefault="0003686E" w:rsidP="0003686E">
            <w:pPr>
              <w:ind w:leftChars="43" w:left="90"/>
              <w:jc w:val="center"/>
              <w:rPr>
                <w:rFonts w:ascii="宋体" w:eastAsia="宋体" w:hAnsi="宋体" w:cs="宋体"/>
                <w:kern w:val="0"/>
                <w:sz w:val="18"/>
                <w:szCs w:val="18"/>
              </w:rPr>
            </w:pPr>
            <w:r w:rsidRPr="0003686E">
              <w:rPr>
                <w:rFonts w:ascii="宋体" w:eastAsia="宋体" w:hAnsi="宋体" w:cs="宋体" w:hint="eastAsia"/>
                <w:kern w:val="0"/>
                <w:sz w:val="18"/>
                <w:szCs w:val="18"/>
              </w:rPr>
              <w:t>理</w:t>
            </w:r>
            <w:r w:rsidRPr="0003686E">
              <w:rPr>
                <w:rFonts w:ascii="宋体" w:eastAsia="宋体" w:hAnsi="宋体" w:cs="宋体" w:hint="eastAsia"/>
                <w:kern w:val="0"/>
                <w:sz w:val="18"/>
                <w:szCs w:val="18"/>
              </w:rPr>
              <w:br/>
            </w:r>
            <w:r w:rsidRPr="0003686E">
              <w:rPr>
                <w:rFonts w:ascii="宋体" w:eastAsia="宋体" w:hAnsi="宋体" w:cs="宋体" w:hint="eastAsia"/>
                <w:kern w:val="0"/>
                <w:sz w:val="18"/>
                <w:szCs w:val="18"/>
              </w:rPr>
              <w:lastRenderedPageBreak/>
              <w:t>工</w:t>
            </w:r>
          </w:p>
          <w:p w:rsidR="0003686E" w:rsidRPr="0003686E" w:rsidRDefault="0003686E" w:rsidP="0003686E">
            <w:pPr>
              <w:spacing w:line="240" w:lineRule="atLeast"/>
              <w:ind w:firstLineChars="50" w:firstLine="90"/>
              <w:jc w:val="center"/>
              <w:rPr>
                <w:rFonts w:ascii="宋体" w:eastAsia="宋体" w:hAnsi="宋体" w:cs="宋体"/>
                <w:kern w:val="0"/>
                <w:sz w:val="18"/>
                <w:szCs w:val="18"/>
              </w:rPr>
            </w:pPr>
            <w:r w:rsidRPr="0003686E">
              <w:rPr>
                <w:rFonts w:ascii="宋体" w:eastAsia="宋体" w:hAnsi="宋体" w:cs="宋体" w:hint="eastAsia"/>
                <w:kern w:val="0"/>
                <w:sz w:val="18"/>
                <w:szCs w:val="18"/>
              </w:rPr>
              <w:t>类</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lastRenderedPageBreak/>
              <w:t>应用化工技术</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kern w:val="0"/>
                <w:sz w:val="24"/>
              </w:rPr>
            </w:pPr>
          </w:p>
        </w:tc>
        <w:tc>
          <w:tcPr>
            <w:tcW w:w="0" w:type="auto"/>
            <w:vMerge/>
            <w:vAlign w:val="center"/>
          </w:tcPr>
          <w:p w:rsidR="0003686E" w:rsidRPr="0003686E" w:rsidRDefault="0003686E" w:rsidP="0003686E">
            <w:pPr>
              <w:widowControl/>
              <w:jc w:val="center"/>
              <w:rPr>
                <w:rFonts w:ascii="宋体" w:eastAsia="宋体" w:hAnsi="宋体" w:cs="宋体"/>
                <w:kern w:val="0"/>
                <w:sz w:val="16"/>
                <w:szCs w:val="16"/>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计算机科学与技术</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widowControl/>
              <w:jc w:val="center"/>
              <w:rPr>
                <w:rFonts w:ascii="宋体" w:eastAsia="宋体" w:hAnsi="宋体" w:cs="宋体"/>
                <w:kern w:val="0"/>
                <w:sz w:val="16"/>
                <w:szCs w:val="16"/>
              </w:rPr>
            </w:pPr>
          </w:p>
        </w:tc>
        <w:tc>
          <w:tcPr>
            <w:tcW w:w="0" w:type="auto"/>
            <w:vMerge/>
            <w:vAlign w:val="center"/>
          </w:tcPr>
          <w:p w:rsidR="0003686E" w:rsidRPr="0003686E" w:rsidRDefault="0003686E" w:rsidP="0003686E">
            <w:pPr>
              <w:spacing w:line="240" w:lineRule="atLeast"/>
              <w:ind w:firstLineChars="50" w:firstLine="90"/>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机电一体化技术</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r>
      <w:tr w:rsidR="0003686E" w:rsidRPr="0003686E" w:rsidTr="000E5800">
        <w:trPr>
          <w:trHeight w:val="300"/>
          <w:jc w:val="center"/>
        </w:trPr>
        <w:tc>
          <w:tcPr>
            <w:tcW w:w="0" w:type="auto"/>
            <w:vMerge/>
            <w:shd w:val="clear" w:color="auto" w:fill="auto"/>
            <w:vAlign w:val="center"/>
          </w:tcPr>
          <w:p w:rsidR="0003686E" w:rsidRPr="0003686E" w:rsidRDefault="0003686E" w:rsidP="0003686E">
            <w:pPr>
              <w:jc w:val="center"/>
              <w:rPr>
                <w:rFonts w:ascii="宋体" w:eastAsia="宋体" w:hAnsi="宋体" w:cs="宋体"/>
                <w:kern w:val="0"/>
                <w:sz w:val="24"/>
              </w:rPr>
            </w:pPr>
          </w:p>
        </w:tc>
        <w:tc>
          <w:tcPr>
            <w:tcW w:w="0" w:type="auto"/>
            <w:vMerge/>
            <w:vAlign w:val="center"/>
          </w:tcPr>
          <w:p w:rsidR="0003686E" w:rsidRPr="0003686E" w:rsidRDefault="0003686E" w:rsidP="0003686E">
            <w:pPr>
              <w:widowControl/>
              <w:jc w:val="center"/>
              <w:rPr>
                <w:rFonts w:ascii="宋体" w:eastAsia="宋体" w:hAnsi="宋体" w:cs="宋体"/>
                <w:kern w:val="0"/>
                <w:sz w:val="16"/>
                <w:szCs w:val="16"/>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6"/>
                <w:szCs w:val="16"/>
              </w:rPr>
            </w:pPr>
            <w:r w:rsidRPr="0003686E">
              <w:rPr>
                <w:rFonts w:ascii="宋体" w:eastAsia="宋体" w:hAnsi="宋体" w:cs="宋体" w:hint="eastAsia"/>
                <w:kern w:val="0"/>
                <w:sz w:val="18"/>
                <w:szCs w:val="18"/>
              </w:rPr>
              <w:t>化学</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c>
          <w:tcPr>
            <w:tcW w:w="0" w:type="auto"/>
            <w:vMerge/>
            <w:vAlign w:val="center"/>
          </w:tcPr>
          <w:p w:rsidR="0003686E" w:rsidRPr="0003686E" w:rsidRDefault="0003686E" w:rsidP="0003686E">
            <w:pPr>
              <w:widowControl/>
              <w:jc w:val="center"/>
              <w:rPr>
                <w:rFonts w:ascii="宋体" w:eastAsia="宋体" w:hAnsi="宋体" w:cs="宋体"/>
                <w:kern w:val="0"/>
                <w:sz w:val="16"/>
                <w:szCs w:val="16"/>
              </w:rPr>
            </w:pPr>
          </w:p>
        </w:tc>
        <w:tc>
          <w:tcPr>
            <w:tcW w:w="0" w:type="auto"/>
            <w:vMerge/>
            <w:shd w:val="clear" w:color="auto" w:fill="auto"/>
            <w:noWrap/>
            <w:vAlign w:val="center"/>
          </w:tcPr>
          <w:p w:rsidR="0003686E" w:rsidRPr="0003686E" w:rsidRDefault="0003686E" w:rsidP="0003686E">
            <w:pPr>
              <w:spacing w:line="240" w:lineRule="atLeast"/>
              <w:ind w:firstLineChars="50" w:firstLine="90"/>
              <w:jc w:val="center"/>
              <w:rPr>
                <w:rFonts w:ascii="宋体" w:eastAsia="宋体" w:hAnsi="宋体" w:cs="宋体"/>
                <w:kern w:val="0"/>
                <w:sz w:val="18"/>
                <w:szCs w:val="18"/>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计算机应用技术</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r>
      <w:tr w:rsidR="0003686E" w:rsidRPr="0003686E" w:rsidTr="000E5800">
        <w:trPr>
          <w:trHeight w:val="241"/>
          <w:jc w:val="center"/>
        </w:trPr>
        <w:tc>
          <w:tcPr>
            <w:tcW w:w="0" w:type="auto"/>
            <w:vMerge/>
            <w:shd w:val="clear" w:color="auto" w:fill="auto"/>
            <w:vAlign w:val="center"/>
          </w:tcPr>
          <w:p w:rsidR="0003686E" w:rsidRPr="0003686E" w:rsidRDefault="0003686E" w:rsidP="0003686E">
            <w:pPr>
              <w:widowControl/>
              <w:jc w:val="center"/>
              <w:rPr>
                <w:rFonts w:ascii="宋体" w:eastAsia="宋体" w:hAnsi="宋体" w:cs="宋体"/>
                <w:kern w:val="0"/>
                <w:sz w:val="24"/>
              </w:rPr>
            </w:pPr>
          </w:p>
        </w:tc>
        <w:tc>
          <w:tcPr>
            <w:tcW w:w="0" w:type="auto"/>
            <w:vMerge/>
            <w:vAlign w:val="center"/>
          </w:tcPr>
          <w:p w:rsidR="0003686E" w:rsidRPr="0003686E" w:rsidRDefault="0003686E" w:rsidP="0003686E">
            <w:pPr>
              <w:widowControl/>
              <w:jc w:val="center"/>
              <w:rPr>
                <w:rFonts w:ascii="宋体" w:eastAsia="宋体" w:hAnsi="宋体" w:cs="宋体"/>
                <w:kern w:val="0"/>
                <w:sz w:val="16"/>
                <w:szCs w:val="16"/>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hint="eastAsia"/>
                <w:kern w:val="0"/>
                <w:sz w:val="20"/>
                <w:szCs w:val="20"/>
              </w:rPr>
            </w:pPr>
            <w:r w:rsidRPr="0003686E">
              <w:rPr>
                <w:rFonts w:ascii="宋体" w:eastAsia="宋体" w:hAnsi="宋体" w:cs="宋体" w:hint="eastAsia"/>
                <w:kern w:val="0"/>
                <w:sz w:val="20"/>
                <w:szCs w:val="20"/>
              </w:rPr>
              <w:t>土木工程</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18"/>
                <w:szCs w:val="18"/>
              </w:rPr>
            </w:pPr>
            <w:r w:rsidRPr="0003686E">
              <w:rPr>
                <w:rFonts w:ascii="宋体" w:eastAsia="宋体" w:hAnsi="宋体" w:cs="宋体" w:hint="eastAsia"/>
                <w:kern w:val="0"/>
                <w:sz w:val="18"/>
                <w:szCs w:val="18"/>
              </w:rPr>
              <w:t>函授</w:t>
            </w:r>
          </w:p>
        </w:tc>
        <w:tc>
          <w:tcPr>
            <w:tcW w:w="0" w:type="auto"/>
            <w:vMerge/>
            <w:shd w:val="clear" w:color="auto" w:fill="auto"/>
            <w:vAlign w:val="center"/>
          </w:tcPr>
          <w:p w:rsidR="0003686E" w:rsidRPr="0003686E" w:rsidRDefault="0003686E" w:rsidP="0003686E">
            <w:pPr>
              <w:widowControl/>
              <w:jc w:val="center"/>
              <w:rPr>
                <w:rFonts w:ascii="宋体" w:eastAsia="宋体" w:hAnsi="宋体" w:cs="宋体"/>
                <w:kern w:val="0"/>
                <w:sz w:val="24"/>
              </w:rPr>
            </w:pPr>
          </w:p>
        </w:tc>
        <w:tc>
          <w:tcPr>
            <w:tcW w:w="0" w:type="auto"/>
            <w:vMerge/>
            <w:shd w:val="clear" w:color="auto" w:fill="auto"/>
            <w:noWrap/>
            <w:vAlign w:val="center"/>
          </w:tcPr>
          <w:p w:rsidR="0003686E" w:rsidRPr="0003686E" w:rsidRDefault="0003686E" w:rsidP="0003686E">
            <w:pPr>
              <w:spacing w:line="240" w:lineRule="atLeast"/>
              <w:ind w:firstLineChars="50" w:firstLine="120"/>
              <w:jc w:val="center"/>
              <w:rPr>
                <w:rFonts w:ascii="宋体" w:eastAsia="宋体" w:hAnsi="宋体" w:cs="宋体"/>
                <w:kern w:val="0"/>
                <w:sz w:val="24"/>
              </w:rPr>
            </w:pP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24"/>
              </w:rPr>
            </w:pPr>
            <w:r w:rsidRPr="0003686E">
              <w:rPr>
                <w:rFonts w:ascii="宋体" w:eastAsia="宋体" w:hAnsi="宋体" w:cs="宋体" w:hint="eastAsia"/>
                <w:kern w:val="0"/>
                <w:sz w:val="18"/>
                <w:szCs w:val="18"/>
              </w:rPr>
              <w:t>建筑工程技术</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noWrap/>
            <w:vAlign w:val="center"/>
          </w:tcPr>
          <w:p w:rsidR="0003686E" w:rsidRPr="0003686E" w:rsidRDefault="0003686E" w:rsidP="0003686E">
            <w:pPr>
              <w:widowControl/>
              <w:jc w:val="center"/>
              <w:rPr>
                <w:rFonts w:ascii="宋体" w:eastAsia="宋体" w:hAnsi="宋体" w:cs="宋体"/>
                <w:kern w:val="0"/>
                <w:sz w:val="24"/>
              </w:rPr>
            </w:pPr>
            <w:r w:rsidRPr="0003686E">
              <w:rPr>
                <w:rFonts w:ascii="宋体" w:eastAsia="宋体" w:hAnsi="宋体" w:cs="宋体" w:hint="eastAsia"/>
                <w:kern w:val="0"/>
                <w:sz w:val="18"/>
                <w:szCs w:val="18"/>
              </w:rPr>
              <w:t>函授</w:t>
            </w:r>
          </w:p>
        </w:tc>
      </w:tr>
      <w:tr w:rsidR="0003686E" w:rsidRPr="0003686E" w:rsidTr="000E5800">
        <w:trPr>
          <w:trHeight w:val="305"/>
          <w:jc w:val="center"/>
        </w:trPr>
        <w:tc>
          <w:tcPr>
            <w:tcW w:w="0" w:type="auto"/>
            <w:vMerge/>
            <w:shd w:val="clear" w:color="auto" w:fill="auto"/>
            <w:vAlign w:val="center"/>
          </w:tcPr>
          <w:p w:rsidR="0003686E" w:rsidRPr="0003686E" w:rsidRDefault="0003686E" w:rsidP="0003686E">
            <w:pPr>
              <w:spacing w:line="240" w:lineRule="atLeast"/>
              <w:ind w:firstLineChars="100" w:firstLine="240"/>
              <w:jc w:val="center"/>
              <w:rPr>
                <w:rFonts w:ascii="宋体" w:eastAsia="宋体" w:hAnsi="宋体" w:cs="Times New Roman" w:hint="eastAsia"/>
                <w:sz w:val="24"/>
                <w:szCs w:val="28"/>
              </w:rPr>
            </w:pPr>
          </w:p>
        </w:tc>
        <w:tc>
          <w:tcPr>
            <w:tcW w:w="0" w:type="auto"/>
            <w:vMerge/>
            <w:shd w:val="clear" w:color="auto" w:fill="auto"/>
            <w:vAlign w:val="center"/>
          </w:tcPr>
          <w:p w:rsidR="0003686E" w:rsidRPr="0003686E" w:rsidRDefault="0003686E" w:rsidP="0003686E">
            <w:pPr>
              <w:spacing w:line="240" w:lineRule="atLeast"/>
              <w:ind w:firstLineChars="100" w:firstLine="240"/>
              <w:jc w:val="center"/>
              <w:rPr>
                <w:rFonts w:ascii="宋体" w:eastAsia="宋体" w:hAnsi="宋体" w:cs="Times New Roman" w:hint="eastAsia"/>
                <w:sz w:val="24"/>
                <w:szCs w:val="28"/>
              </w:rPr>
            </w:pPr>
          </w:p>
        </w:tc>
        <w:tc>
          <w:tcPr>
            <w:tcW w:w="0" w:type="auto"/>
            <w:shd w:val="clear" w:color="auto" w:fill="auto"/>
            <w:vAlign w:val="center"/>
          </w:tcPr>
          <w:p w:rsidR="0003686E" w:rsidRPr="0003686E" w:rsidRDefault="0003686E" w:rsidP="0003686E">
            <w:pPr>
              <w:spacing w:line="240" w:lineRule="atLeast"/>
              <w:ind w:firstLineChars="100" w:firstLine="180"/>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化学工程与工艺</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vAlign w:val="center"/>
          </w:tcPr>
          <w:p w:rsidR="0003686E" w:rsidRPr="0003686E" w:rsidRDefault="0003686E" w:rsidP="0003686E">
            <w:pPr>
              <w:spacing w:line="240" w:lineRule="atLeast"/>
              <w:rPr>
                <w:rFonts w:ascii="宋体" w:eastAsia="宋体" w:hAnsi="宋体" w:cs="宋体" w:hint="eastAsia"/>
                <w:kern w:val="0"/>
                <w:sz w:val="18"/>
                <w:szCs w:val="18"/>
              </w:rPr>
            </w:pPr>
            <w:r w:rsidRPr="0003686E">
              <w:rPr>
                <w:rFonts w:ascii="宋体" w:eastAsia="宋体" w:hAnsi="宋体" w:cs="宋体" w:hint="eastAsia"/>
                <w:kern w:val="0"/>
                <w:sz w:val="18"/>
                <w:szCs w:val="18"/>
              </w:rPr>
              <w:t>函授</w:t>
            </w:r>
          </w:p>
        </w:tc>
        <w:tc>
          <w:tcPr>
            <w:tcW w:w="0" w:type="auto"/>
            <w:vMerge/>
            <w:shd w:val="clear" w:color="auto" w:fill="auto"/>
            <w:vAlign w:val="center"/>
          </w:tcPr>
          <w:p w:rsidR="0003686E" w:rsidRPr="0003686E" w:rsidRDefault="0003686E" w:rsidP="0003686E">
            <w:pPr>
              <w:spacing w:line="240" w:lineRule="atLeast"/>
              <w:ind w:firstLineChars="100" w:firstLine="240"/>
              <w:jc w:val="center"/>
              <w:rPr>
                <w:rFonts w:ascii="宋体" w:eastAsia="宋体" w:hAnsi="宋体" w:cs="Times New Roman" w:hint="eastAsia"/>
                <w:sz w:val="24"/>
                <w:szCs w:val="28"/>
              </w:rPr>
            </w:pPr>
          </w:p>
        </w:tc>
        <w:tc>
          <w:tcPr>
            <w:tcW w:w="0" w:type="auto"/>
            <w:vAlign w:val="center"/>
          </w:tcPr>
          <w:p w:rsidR="0003686E" w:rsidRPr="0003686E" w:rsidRDefault="0003686E" w:rsidP="0003686E">
            <w:pPr>
              <w:spacing w:line="240" w:lineRule="atLeast"/>
              <w:ind w:firstLineChars="50" w:firstLine="90"/>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体育</w:t>
            </w:r>
          </w:p>
        </w:tc>
        <w:tc>
          <w:tcPr>
            <w:tcW w:w="0" w:type="auto"/>
            <w:vAlign w:val="center"/>
          </w:tcPr>
          <w:p w:rsidR="0003686E" w:rsidRPr="0003686E" w:rsidRDefault="0003686E" w:rsidP="0003686E">
            <w:pPr>
              <w:spacing w:line="240" w:lineRule="atLeast"/>
              <w:jc w:val="center"/>
              <w:rPr>
                <w:rFonts w:ascii="宋体" w:eastAsia="宋体" w:hAnsi="宋体" w:cs="Times New Roman" w:hint="eastAsia"/>
                <w:sz w:val="24"/>
                <w:szCs w:val="28"/>
              </w:rPr>
            </w:pPr>
            <w:r w:rsidRPr="0003686E">
              <w:rPr>
                <w:rFonts w:ascii="宋体" w:eastAsia="宋体" w:hAnsi="宋体" w:cs="Times New Roman" w:hint="eastAsia"/>
                <w:sz w:val="18"/>
                <w:szCs w:val="18"/>
              </w:rPr>
              <w:t>体育教育</w:t>
            </w:r>
          </w:p>
        </w:tc>
        <w:tc>
          <w:tcPr>
            <w:tcW w:w="0" w:type="auto"/>
          </w:tcPr>
          <w:p w:rsidR="0003686E" w:rsidRPr="0003686E" w:rsidRDefault="0003686E" w:rsidP="0003686E">
            <w:pPr>
              <w:spacing w:line="240" w:lineRule="atLeast"/>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vAlign w:val="center"/>
          </w:tcPr>
          <w:p w:rsidR="0003686E" w:rsidRPr="0003686E" w:rsidRDefault="0003686E" w:rsidP="0003686E">
            <w:pPr>
              <w:spacing w:line="240" w:lineRule="atLeast"/>
              <w:jc w:val="center"/>
              <w:rPr>
                <w:rFonts w:ascii="宋体" w:eastAsia="宋体" w:hAnsi="宋体" w:cs="Times New Roman" w:hint="eastAsia"/>
                <w:sz w:val="24"/>
                <w:szCs w:val="28"/>
              </w:rPr>
            </w:pPr>
            <w:r w:rsidRPr="0003686E">
              <w:rPr>
                <w:rFonts w:ascii="宋体" w:eastAsia="宋体" w:hAnsi="宋体" w:cs="宋体" w:hint="eastAsia"/>
                <w:kern w:val="0"/>
                <w:sz w:val="18"/>
                <w:szCs w:val="18"/>
              </w:rPr>
              <w:t>函授</w:t>
            </w:r>
          </w:p>
        </w:tc>
      </w:tr>
      <w:tr w:rsidR="0003686E" w:rsidRPr="0003686E" w:rsidTr="000E5800">
        <w:trPr>
          <w:trHeight w:val="217"/>
          <w:jc w:val="center"/>
        </w:trPr>
        <w:tc>
          <w:tcPr>
            <w:tcW w:w="0" w:type="auto"/>
            <w:vMerge/>
            <w:shd w:val="clear" w:color="auto" w:fill="auto"/>
            <w:vAlign w:val="center"/>
          </w:tcPr>
          <w:p w:rsidR="0003686E" w:rsidRPr="0003686E" w:rsidRDefault="0003686E" w:rsidP="0003686E">
            <w:pPr>
              <w:spacing w:line="240" w:lineRule="atLeast"/>
              <w:ind w:firstLineChars="100" w:firstLine="240"/>
              <w:jc w:val="center"/>
              <w:rPr>
                <w:rFonts w:ascii="宋体" w:eastAsia="宋体" w:hAnsi="宋体" w:cs="Times New Roman" w:hint="eastAsia"/>
                <w:sz w:val="24"/>
                <w:szCs w:val="28"/>
              </w:rPr>
            </w:pPr>
          </w:p>
        </w:tc>
        <w:tc>
          <w:tcPr>
            <w:tcW w:w="0" w:type="auto"/>
            <w:vMerge/>
            <w:shd w:val="clear" w:color="auto" w:fill="auto"/>
            <w:vAlign w:val="center"/>
          </w:tcPr>
          <w:p w:rsidR="0003686E" w:rsidRPr="0003686E" w:rsidRDefault="0003686E" w:rsidP="0003686E">
            <w:pPr>
              <w:spacing w:line="240" w:lineRule="atLeast"/>
              <w:ind w:firstLineChars="100" w:firstLine="240"/>
              <w:jc w:val="center"/>
              <w:rPr>
                <w:rFonts w:ascii="宋体" w:eastAsia="宋体" w:hAnsi="宋体" w:cs="Times New Roman" w:hint="eastAsia"/>
                <w:sz w:val="24"/>
                <w:szCs w:val="28"/>
              </w:rPr>
            </w:pPr>
          </w:p>
        </w:tc>
        <w:tc>
          <w:tcPr>
            <w:tcW w:w="0" w:type="auto"/>
            <w:shd w:val="clear" w:color="auto" w:fill="auto"/>
            <w:vAlign w:val="center"/>
          </w:tcPr>
          <w:p w:rsidR="0003686E" w:rsidRPr="0003686E" w:rsidRDefault="0003686E" w:rsidP="0003686E">
            <w:pPr>
              <w:spacing w:line="240" w:lineRule="atLeast"/>
              <w:ind w:firstLineChars="100" w:firstLine="180"/>
              <w:jc w:val="center"/>
              <w:rPr>
                <w:rFonts w:ascii="宋体" w:eastAsia="宋体" w:hAnsi="宋体" w:cs="Times New Roman" w:hint="eastAsia"/>
                <w:sz w:val="24"/>
                <w:szCs w:val="28"/>
              </w:rPr>
            </w:pPr>
            <w:r w:rsidRPr="0003686E">
              <w:rPr>
                <w:rFonts w:ascii="宋体" w:eastAsia="宋体" w:hAnsi="宋体" w:cs="宋体" w:hint="eastAsia"/>
                <w:kern w:val="0"/>
                <w:sz w:val="18"/>
                <w:szCs w:val="18"/>
              </w:rPr>
              <w:t>数学与应用数学</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shd w:val="clear" w:color="auto" w:fill="auto"/>
            <w:vAlign w:val="center"/>
          </w:tcPr>
          <w:p w:rsidR="0003686E" w:rsidRPr="0003686E" w:rsidRDefault="0003686E" w:rsidP="0003686E">
            <w:pPr>
              <w:spacing w:line="240" w:lineRule="atLeast"/>
              <w:rPr>
                <w:rFonts w:ascii="宋体" w:eastAsia="宋体" w:hAnsi="宋体" w:cs="Times New Roman" w:hint="eastAsia"/>
                <w:sz w:val="24"/>
                <w:szCs w:val="28"/>
              </w:rPr>
            </w:pPr>
            <w:r w:rsidRPr="0003686E">
              <w:rPr>
                <w:rFonts w:ascii="宋体" w:eastAsia="宋体" w:hAnsi="宋体" w:cs="宋体" w:hint="eastAsia"/>
                <w:kern w:val="0"/>
                <w:sz w:val="18"/>
                <w:szCs w:val="18"/>
              </w:rPr>
              <w:t>函授</w:t>
            </w:r>
          </w:p>
        </w:tc>
        <w:tc>
          <w:tcPr>
            <w:tcW w:w="0" w:type="auto"/>
            <w:vMerge/>
            <w:shd w:val="clear" w:color="auto" w:fill="auto"/>
            <w:vAlign w:val="center"/>
          </w:tcPr>
          <w:p w:rsidR="0003686E" w:rsidRPr="0003686E" w:rsidRDefault="0003686E" w:rsidP="0003686E">
            <w:pPr>
              <w:spacing w:line="240" w:lineRule="atLeast"/>
              <w:ind w:firstLineChars="100" w:firstLine="240"/>
              <w:jc w:val="center"/>
              <w:rPr>
                <w:rFonts w:ascii="宋体" w:eastAsia="宋体" w:hAnsi="宋体" w:cs="Times New Roman" w:hint="eastAsia"/>
                <w:sz w:val="24"/>
                <w:szCs w:val="28"/>
              </w:rPr>
            </w:pPr>
          </w:p>
        </w:tc>
        <w:tc>
          <w:tcPr>
            <w:tcW w:w="0" w:type="auto"/>
            <w:vAlign w:val="center"/>
          </w:tcPr>
          <w:p w:rsidR="0003686E" w:rsidRPr="0003686E" w:rsidRDefault="0003686E" w:rsidP="0003686E">
            <w:pPr>
              <w:spacing w:line="240" w:lineRule="atLeast"/>
              <w:jc w:val="center"/>
              <w:rPr>
                <w:rFonts w:ascii="宋体" w:eastAsia="宋体" w:hAnsi="宋体" w:cs="Times New Roman" w:hint="eastAsia"/>
                <w:b/>
                <w:sz w:val="16"/>
                <w:szCs w:val="16"/>
              </w:rPr>
            </w:pPr>
            <w:r w:rsidRPr="0003686E">
              <w:rPr>
                <w:rFonts w:ascii="宋体" w:eastAsia="宋体" w:hAnsi="宋体" w:cs="宋体" w:hint="eastAsia"/>
                <w:b/>
                <w:kern w:val="0"/>
                <w:sz w:val="16"/>
                <w:szCs w:val="16"/>
              </w:rPr>
              <w:t>艺术</w:t>
            </w:r>
          </w:p>
        </w:tc>
        <w:tc>
          <w:tcPr>
            <w:tcW w:w="0" w:type="auto"/>
            <w:vAlign w:val="center"/>
          </w:tcPr>
          <w:p w:rsidR="0003686E" w:rsidRPr="0003686E" w:rsidRDefault="0003686E" w:rsidP="0003686E">
            <w:pPr>
              <w:spacing w:line="240" w:lineRule="atLeast"/>
              <w:ind w:firstLineChars="100" w:firstLine="180"/>
              <w:jc w:val="center"/>
              <w:rPr>
                <w:rFonts w:ascii="宋体" w:eastAsia="宋体" w:hAnsi="宋体" w:cs="Times New Roman" w:hint="eastAsia"/>
                <w:sz w:val="18"/>
                <w:szCs w:val="18"/>
              </w:rPr>
            </w:pPr>
            <w:r w:rsidRPr="0003686E">
              <w:rPr>
                <w:rFonts w:ascii="宋体" w:eastAsia="宋体" w:hAnsi="宋体" w:cs="宋体" w:hint="eastAsia"/>
                <w:kern w:val="0"/>
                <w:sz w:val="18"/>
                <w:szCs w:val="18"/>
              </w:rPr>
              <w:t>美术教育</w:t>
            </w:r>
          </w:p>
        </w:tc>
        <w:tc>
          <w:tcPr>
            <w:tcW w:w="0" w:type="auto"/>
          </w:tcPr>
          <w:p w:rsidR="0003686E" w:rsidRPr="0003686E" w:rsidRDefault="0003686E" w:rsidP="0003686E">
            <w:pPr>
              <w:spacing w:line="240" w:lineRule="atLeast"/>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2.5</w:t>
            </w:r>
          </w:p>
        </w:tc>
        <w:tc>
          <w:tcPr>
            <w:tcW w:w="0" w:type="auto"/>
            <w:vAlign w:val="center"/>
          </w:tcPr>
          <w:p w:rsidR="0003686E" w:rsidRPr="0003686E" w:rsidRDefault="0003686E" w:rsidP="0003686E">
            <w:pPr>
              <w:spacing w:line="240" w:lineRule="atLeast"/>
              <w:jc w:val="center"/>
              <w:rPr>
                <w:rFonts w:ascii="宋体" w:eastAsia="宋体" w:hAnsi="宋体" w:cs="Times New Roman" w:hint="eastAsia"/>
                <w:sz w:val="24"/>
                <w:szCs w:val="28"/>
              </w:rPr>
            </w:pPr>
            <w:r w:rsidRPr="0003686E">
              <w:rPr>
                <w:rFonts w:ascii="宋体" w:eastAsia="宋体" w:hAnsi="宋体" w:cs="宋体" w:hint="eastAsia"/>
                <w:kern w:val="0"/>
                <w:sz w:val="18"/>
                <w:szCs w:val="18"/>
              </w:rPr>
              <w:t>业余</w:t>
            </w:r>
          </w:p>
        </w:tc>
      </w:tr>
      <w:tr w:rsidR="0003686E" w:rsidRPr="0003686E" w:rsidTr="000E5800">
        <w:trPr>
          <w:trHeight w:val="313"/>
          <w:jc w:val="center"/>
        </w:trPr>
        <w:tc>
          <w:tcPr>
            <w:tcW w:w="0" w:type="auto"/>
            <w:shd w:val="clear" w:color="auto" w:fill="auto"/>
            <w:vAlign w:val="center"/>
          </w:tcPr>
          <w:p w:rsidR="0003686E" w:rsidRPr="0003686E" w:rsidRDefault="0003686E" w:rsidP="0003686E">
            <w:pPr>
              <w:spacing w:line="240" w:lineRule="atLeast"/>
              <w:jc w:val="center"/>
              <w:rPr>
                <w:rFonts w:ascii="宋体" w:eastAsia="宋体" w:hAnsi="宋体" w:cs="Times New Roman" w:hint="eastAsia"/>
                <w:sz w:val="10"/>
                <w:szCs w:val="10"/>
              </w:rPr>
            </w:pPr>
            <w:r w:rsidRPr="0003686E">
              <w:rPr>
                <w:rFonts w:ascii="宋体" w:eastAsia="宋体" w:hAnsi="宋体" w:cs="Times New Roman" w:hint="eastAsia"/>
                <w:sz w:val="10"/>
                <w:szCs w:val="10"/>
              </w:rPr>
              <w:t>高起本</w:t>
            </w:r>
          </w:p>
        </w:tc>
        <w:tc>
          <w:tcPr>
            <w:tcW w:w="0" w:type="auto"/>
            <w:shd w:val="clear" w:color="auto" w:fill="auto"/>
            <w:vAlign w:val="center"/>
          </w:tcPr>
          <w:p w:rsidR="0003686E" w:rsidRPr="0003686E" w:rsidRDefault="0003686E" w:rsidP="0003686E">
            <w:pPr>
              <w:widowControl/>
              <w:jc w:val="center"/>
              <w:rPr>
                <w:rFonts w:ascii="宋体" w:eastAsia="宋体" w:hAnsi="宋体" w:cs="Times New Roman" w:hint="eastAsia"/>
                <w:sz w:val="13"/>
                <w:szCs w:val="13"/>
              </w:rPr>
            </w:pPr>
            <w:r w:rsidRPr="0003686E">
              <w:rPr>
                <w:rFonts w:ascii="宋体" w:eastAsia="宋体" w:hAnsi="宋体" w:cs="宋体" w:hint="eastAsia"/>
                <w:kern w:val="0"/>
                <w:sz w:val="16"/>
                <w:szCs w:val="16"/>
              </w:rPr>
              <w:t>艺术</w:t>
            </w:r>
          </w:p>
        </w:tc>
        <w:tc>
          <w:tcPr>
            <w:tcW w:w="0" w:type="auto"/>
            <w:shd w:val="clear" w:color="auto" w:fill="auto"/>
            <w:vAlign w:val="center"/>
          </w:tcPr>
          <w:p w:rsidR="0003686E" w:rsidRPr="0003686E" w:rsidRDefault="0003686E" w:rsidP="0003686E">
            <w:pPr>
              <w:spacing w:line="240" w:lineRule="atLeast"/>
              <w:ind w:firstLineChars="100" w:firstLine="180"/>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音乐学</w:t>
            </w:r>
          </w:p>
        </w:tc>
        <w:tc>
          <w:tcPr>
            <w:tcW w:w="0" w:type="auto"/>
          </w:tcPr>
          <w:p w:rsidR="0003686E" w:rsidRPr="0003686E" w:rsidRDefault="0003686E" w:rsidP="0003686E">
            <w:pPr>
              <w:widowControl/>
              <w:jc w:val="center"/>
              <w:rPr>
                <w:rFonts w:ascii="宋体" w:eastAsia="宋体" w:hAnsi="宋体" w:cs="宋体" w:hint="eastAsia"/>
                <w:kern w:val="0"/>
                <w:sz w:val="18"/>
                <w:szCs w:val="18"/>
              </w:rPr>
            </w:pPr>
            <w:r w:rsidRPr="0003686E">
              <w:rPr>
                <w:rFonts w:ascii="宋体" w:eastAsia="宋体" w:hAnsi="宋体" w:cs="宋体" w:hint="eastAsia"/>
                <w:kern w:val="0"/>
                <w:sz w:val="18"/>
                <w:szCs w:val="18"/>
              </w:rPr>
              <w:t>5</w:t>
            </w:r>
          </w:p>
        </w:tc>
        <w:tc>
          <w:tcPr>
            <w:tcW w:w="0" w:type="auto"/>
            <w:shd w:val="clear" w:color="auto" w:fill="auto"/>
            <w:vAlign w:val="center"/>
          </w:tcPr>
          <w:p w:rsidR="0003686E" w:rsidRPr="0003686E" w:rsidRDefault="0003686E" w:rsidP="0003686E">
            <w:pPr>
              <w:spacing w:line="240" w:lineRule="atLeast"/>
              <w:rPr>
                <w:rFonts w:ascii="宋体" w:eastAsia="宋体" w:hAnsi="宋体" w:cs="Times New Roman" w:hint="eastAsia"/>
                <w:sz w:val="18"/>
                <w:szCs w:val="18"/>
              </w:rPr>
            </w:pPr>
            <w:r w:rsidRPr="0003686E">
              <w:rPr>
                <w:rFonts w:ascii="宋体" w:eastAsia="宋体" w:hAnsi="宋体" w:cs="Times New Roman" w:hint="eastAsia"/>
                <w:sz w:val="18"/>
                <w:szCs w:val="18"/>
              </w:rPr>
              <w:t>业余</w:t>
            </w:r>
          </w:p>
        </w:tc>
        <w:tc>
          <w:tcPr>
            <w:tcW w:w="0" w:type="auto"/>
            <w:vMerge/>
            <w:shd w:val="clear" w:color="auto" w:fill="auto"/>
            <w:vAlign w:val="center"/>
          </w:tcPr>
          <w:p w:rsidR="0003686E" w:rsidRPr="0003686E" w:rsidRDefault="0003686E" w:rsidP="0003686E">
            <w:pPr>
              <w:spacing w:line="240" w:lineRule="atLeast"/>
              <w:ind w:firstLineChars="100" w:firstLine="240"/>
              <w:jc w:val="center"/>
              <w:rPr>
                <w:rFonts w:ascii="宋体" w:eastAsia="宋体" w:hAnsi="宋体" w:cs="Times New Roman" w:hint="eastAsia"/>
                <w:sz w:val="24"/>
                <w:szCs w:val="28"/>
              </w:rPr>
            </w:pPr>
          </w:p>
        </w:tc>
        <w:tc>
          <w:tcPr>
            <w:tcW w:w="0" w:type="auto"/>
            <w:vAlign w:val="center"/>
          </w:tcPr>
          <w:p w:rsidR="0003686E" w:rsidRPr="0003686E" w:rsidRDefault="0003686E" w:rsidP="0003686E">
            <w:pPr>
              <w:spacing w:line="240" w:lineRule="atLeast"/>
              <w:jc w:val="center"/>
              <w:rPr>
                <w:rFonts w:ascii="宋体" w:eastAsia="宋体" w:hAnsi="宋体" w:cs="宋体" w:hint="eastAsia"/>
                <w:kern w:val="0"/>
                <w:sz w:val="16"/>
                <w:szCs w:val="16"/>
              </w:rPr>
            </w:pPr>
          </w:p>
        </w:tc>
        <w:tc>
          <w:tcPr>
            <w:tcW w:w="0" w:type="auto"/>
            <w:vAlign w:val="center"/>
          </w:tcPr>
          <w:p w:rsidR="0003686E" w:rsidRPr="0003686E" w:rsidRDefault="0003686E" w:rsidP="0003686E">
            <w:pPr>
              <w:spacing w:line="240" w:lineRule="atLeast"/>
              <w:ind w:firstLineChars="100" w:firstLine="180"/>
              <w:jc w:val="center"/>
              <w:rPr>
                <w:rFonts w:ascii="宋体" w:eastAsia="宋体" w:hAnsi="宋体" w:cs="宋体" w:hint="eastAsia"/>
                <w:kern w:val="0"/>
                <w:sz w:val="18"/>
                <w:szCs w:val="18"/>
              </w:rPr>
            </w:pPr>
          </w:p>
        </w:tc>
        <w:tc>
          <w:tcPr>
            <w:tcW w:w="0" w:type="auto"/>
          </w:tcPr>
          <w:p w:rsidR="0003686E" w:rsidRPr="0003686E" w:rsidRDefault="0003686E" w:rsidP="0003686E">
            <w:pPr>
              <w:widowControl/>
              <w:jc w:val="center"/>
              <w:rPr>
                <w:rFonts w:ascii="宋体" w:eastAsia="宋体" w:hAnsi="宋体" w:cs="宋体" w:hint="eastAsia"/>
                <w:kern w:val="0"/>
                <w:sz w:val="18"/>
                <w:szCs w:val="18"/>
              </w:rPr>
            </w:pPr>
          </w:p>
        </w:tc>
        <w:tc>
          <w:tcPr>
            <w:tcW w:w="0" w:type="auto"/>
            <w:vAlign w:val="center"/>
          </w:tcPr>
          <w:p w:rsidR="0003686E" w:rsidRPr="0003686E" w:rsidRDefault="0003686E" w:rsidP="0003686E">
            <w:pPr>
              <w:widowControl/>
              <w:jc w:val="center"/>
              <w:rPr>
                <w:rFonts w:ascii="宋体" w:eastAsia="宋体" w:hAnsi="宋体" w:cs="宋体"/>
                <w:kern w:val="0"/>
                <w:sz w:val="18"/>
                <w:szCs w:val="18"/>
              </w:rPr>
            </w:pPr>
          </w:p>
        </w:tc>
      </w:tr>
    </w:tbl>
    <w:p w:rsidR="00236B53" w:rsidRPr="00236B53" w:rsidRDefault="00236B53" w:rsidP="0003686E">
      <w:pPr>
        <w:autoSpaceDE w:val="0"/>
        <w:autoSpaceDN w:val="0"/>
        <w:adjustRightInd w:val="0"/>
        <w:ind w:firstLineChars="200" w:firstLine="560"/>
        <w:jc w:val="left"/>
        <w:rPr>
          <w:rFonts w:ascii="宋体" w:hAnsi="宋体" w:cs="宋体"/>
          <w:sz w:val="28"/>
          <w:szCs w:val="28"/>
        </w:rPr>
      </w:pPr>
      <w:r>
        <w:rPr>
          <w:rFonts w:ascii="宋体" w:hAnsi="宋体" w:cs="宋体" w:hint="eastAsia"/>
          <w:sz w:val="28"/>
          <w:szCs w:val="28"/>
        </w:rPr>
        <w:t>2．电大开放教育</w:t>
      </w:r>
      <w:r w:rsidR="00DC49B1">
        <w:rPr>
          <w:rFonts w:ascii="宋体" w:hAnsi="宋体" w:cs="宋体" w:hint="eastAsia"/>
          <w:sz w:val="28"/>
          <w:szCs w:val="28"/>
        </w:rPr>
        <w:t>。</w:t>
      </w:r>
      <w:r w:rsidRPr="00236B53">
        <w:rPr>
          <w:rFonts w:ascii="宋体" w:hAnsi="宋体" w:cs="宋体" w:hint="eastAsia"/>
          <w:sz w:val="28"/>
          <w:szCs w:val="28"/>
        </w:rPr>
        <w:t>泰安广播电视大学是一所以现代信息技术为教学手</w:t>
      </w:r>
      <w:r>
        <w:rPr>
          <w:rFonts w:ascii="宋体" w:hAnsi="宋体" w:cs="宋体" w:hint="eastAsia"/>
          <w:sz w:val="28"/>
          <w:szCs w:val="28"/>
        </w:rPr>
        <w:t>段的学校，承担全市远程开放教育的招生、教学、考试、学籍管理工作</w:t>
      </w:r>
      <w:r w:rsidRPr="00236B53">
        <w:rPr>
          <w:rFonts w:ascii="宋体" w:hAnsi="宋体" w:cs="宋体" w:hint="eastAsia"/>
          <w:sz w:val="28"/>
          <w:szCs w:val="28"/>
        </w:rPr>
        <w:t>。 目前泰安电大下设7个教学点，分别为：泰安电大直属教学点、新泰电大、宁阳电大、肥城电大、东平电大、泰山区电大、岱岳区电大。目前电大开放教育招生面全社会，主要区域为泰安市地区。</w:t>
      </w:r>
    </w:p>
    <w:p w:rsidR="00236B53" w:rsidRPr="00236B53" w:rsidRDefault="00236B53" w:rsidP="00236B53">
      <w:pPr>
        <w:autoSpaceDE w:val="0"/>
        <w:autoSpaceDN w:val="0"/>
        <w:adjustRightInd w:val="0"/>
        <w:ind w:firstLineChars="200" w:firstLine="560"/>
        <w:jc w:val="left"/>
        <w:rPr>
          <w:rFonts w:ascii="宋体" w:hAnsi="宋体" w:cs="宋体"/>
          <w:sz w:val="28"/>
          <w:szCs w:val="28"/>
        </w:rPr>
      </w:pPr>
      <w:r>
        <w:rPr>
          <w:rFonts w:ascii="宋体" w:hAnsi="宋体" w:cs="宋体" w:hint="eastAsia"/>
          <w:sz w:val="28"/>
          <w:szCs w:val="28"/>
        </w:rPr>
        <w:t>主要招生对象</w:t>
      </w:r>
      <w:r w:rsidRPr="00236B53">
        <w:rPr>
          <w:rFonts w:ascii="宋体" w:hAnsi="宋体" w:cs="宋体" w:hint="eastAsia"/>
          <w:sz w:val="28"/>
          <w:szCs w:val="28"/>
        </w:rPr>
        <w:t>：</w:t>
      </w:r>
    </w:p>
    <w:p w:rsidR="00236B53" w:rsidRPr="00236B53" w:rsidRDefault="00236B53" w:rsidP="00236B53">
      <w:pPr>
        <w:autoSpaceDE w:val="0"/>
        <w:autoSpaceDN w:val="0"/>
        <w:adjustRightInd w:val="0"/>
        <w:ind w:firstLineChars="200" w:firstLine="560"/>
        <w:jc w:val="left"/>
        <w:rPr>
          <w:rFonts w:ascii="宋体" w:hAnsi="宋体" w:cs="宋体"/>
          <w:sz w:val="28"/>
          <w:szCs w:val="28"/>
        </w:rPr>
      </w:pPr>
      <w:r w:rsidRPr="00236B53">
        <w:rPr>
          <w:rFonts w:ascii="宋体" w:hAnsi="宋体" w:cs="宋体" w:hint="eastAsia"/>
          <w:sz w:val="28"/>
          <w:szCs w:val="28"/>
        </w:rPr>
        <w:t>本科：具有国民教育系列高等专科（含专科）以上毕业证书者（相同或相近专业）；专科：具有高中、职高、中专、技校以上毕业证书者(护理学专业须获得护士执业证书并在护理岗位工作者)；</w:t>
      </w:r>
    </w:p>
    <w:p w:rsidR="00236B53" w:rsidRPr="00236B53" w:rsidRDefault="00236B53" w:rsidP="00236B53">
      <w:pPr>
        <w:autoSpaceDE w:val="0"/>
        <w:autoSpaceDN w:val="0"/>
        <w:adjustRightInd w:val="0"/>
        <w:ind w:firstLineChars="200" w:firstLine="560"/>
        <w:jc w:val="left"/>
        <w:rPr>
          <w:rFonts w:ascii="宋体" w:hAnsi="宋体" w:cs="宋体"/>
          <w:sz w:val="28"/>
          <w:szCs w:val="28"/>
        </w:rPr>
      </w:pPr>
      <w:r>
        <w:rPr>
          <w:rFonts w:ascii="宋体" w:hAnsi="宋体" w:cs="宋体" w:hint="eastAsia"/>
          <w:sz w:val="28"/>
          <w:szCs w:val="28"/>
        </w:rPr>
        <w:t>办学学制</w:t>
      </w:r>
      <w:r w:rsidRPr="00236B53">
        <w:rPr>
          <w:rFonts w:ascii="宋体" w:hAnsi="宋体" w:cs="宋体" w:hint="eastAsia"/>
          <w:sz w:val="28"/>
          <w:szCs w:val="28"/>
        </w:rPr>
        <w:t>：</w:t>
      </w:r>
    </w:p>
    <w:p w:rsidR="00236B53" w:rsidRPr="00236B53" w:rsidRDefault="00236B53" w:rsidP="00236B53">
      <w:pPr>
        <w:autoSpaceDE w:val="0"/>
        <w:autoSpaceDN w:val="0"/>
        <w:adjustRightInd w:val="0"/>
        <w:ind w:firstLineChars="200" w:firstLine="560"/>
        <w:jc w:val="left"/>
        <w:rPr>
          <w:rFonts w:ascii="宋体" w:hAnsi="宋体" w:cs="宋体"/>
          <w:sz w:val="28"/>
          <w:szCs w:val="28"/>
        </w:rPr>
      </w:pPr>
      <w:r w:rsidRPr="00236B53">
        <w:rPr>
          <w:rFonts w:ascii="宋体" w:hAnsi="宋体" w:cs="宋体" w:hint="eastAsia"/>
          <w:sz w:val="28"/>
          <w:szCs w:val="28"/>
        </w:rPr>
        <w:t>开放教育本、专科学制均为两年半，在规定时间内按照教学计划修完全部课程即可毕业。</w:t>
      </w:r>
    </w:p>
    <w:p w:rsidR="00236B53" w:rsidRPr="00236B53" w:rsidRDefault="00236B53" w:rsidP="00236B53">
      <w:pPr>
        <w:autoSpaceDE w:val="0"/>
        <w:autoSpaceDN w:val="0"/>
        <w:adjustRightInd w:val="0"/>
        <w:ind w:firstLineChars="200" w:firstLine="560"/>
        <w:jc w:val="left"/>
        <w:rPr>
          <w:rFonts w:ascii="宋体" w:hAnsi="宋体" w:cs="宋体"/>
          <w:sz w:val="28"/>
          <w:szCs w:val="28"/>
        </w:rPr>
      </w:pPr>
      <w:r>
        <w:rPr>
          <w:rFonts w:ascii="宋体" w:hAnsi="宋体" w:cs="宋体" w:hint="eastAsia"/>
          <w:sz w:val="28"/>
          <w:szCs w:val="28"/>
        </w:rPr>
        <w:t>招生层次及专业</w:t>
      </w:r>
      <w:r w:rsidRPr="00236B53">
        <w:rPr>
          <w:rFonts w:ascii="宋体" w:hAnsi="宋体" w:cs="宋体" w:hint="eastAsia"/>
          <w:sz w:val="28"/>
          <w:szCs w:val="28"/>
        </w:rPr>
        <w:t>：</w:t>
      </w:r>
    </w:p>
    <w:p w:rsidR="00236B53" w:rsidRPr="00236B53" w:rsidRDefault="00236B53" w:rsidP="00236B53">
      <w:pPr>
        <w:autoSpaceDE w:val="0"/>
        <w:autoSpaceDN w:val="0"/>
        <w:adjustRightInd w:val="0"/>
        <w:ind w:firstLineChars="200" w:firstLine="560"/>
        <w:jc w:val="left"/>
        <w:rPr>
          <w:rFonts w:ascii="宋体" w:hAnsi="宋体" w:cs="宋体"/>
          <w:sz w:val="28"/>
          <w:szCs w:val="28"/>
        </w:rPr>
      </w:pPr>
      <w:r w:rsidRPr="00236B53">
        <w:rPr>
          <w:rFonts w:ascii="宋体" w:hAnsi="宋体" w:cs="宋体" w:hint="eastAsia"/>
          <w:sz w:val="28"/>
          <w:szCs w:val="28"/>
        </w:rPr>
        <w:t>本科：金融学、法学、小学教育、汉语言文学、广告学、英语、数学与应用数学、机械设计制造及其自动化、计算机科学与技术、土木工程、水利水电工程、工商管理、会计学、行政管理、教育管理、卫生事业管理、物流管理、市场营销、财务管理、学前教育。</w:t>
      </w:r>
    </w:p>
    <w:p w:rsidR="00A02F73" w:rsidRDefault="00236B53" w:rsidP="00236B53">
      <w:pPr>
        <w:autoSpaceDE w:val="0"/>
        <w:autoSpaceDN w:val="0"/>
        <w:adjustRightInd w:val="0"/>
        <w:ind w:firstLineChars="200" w:firstLine="560"/>
        <w:jc w:val="left"/>
        <w:rPr>
          <w:rFonts w:ascii="宋体" w:hAnsi="宋体" w:cs="宋体"/>
          <w:sz w:val="28"/>
          <w:szCs w:val="28"/>
        </w:rPr>
      </w:pPr>
      <w:r w:rsidRPr="00236B53">
        <w:rPr>
          <w:rFonts w:ascii="宋体" w:hAnsi="宋体" w:cs="宋体" w:hint="eastAsia"/>
          <w:sz w:val="28"/>
          <w:szCs w:val="28"/>
        </w:rPr>
        <w:t>专科：金融学、法学、护理学、会计学、工商管理、行政管理、</w:t>
      </w:r>
      <w:r w:rsidRPr="00236B53">
        <w:rPr>
          <w:rFonts w:ascii="宋体" w:hAnsi="宋体" w:cs="宋体" w:hint="eastAsia"/>
          <w:sz w:val="28"/>
          <w:szCs w:val="28"/>
        </w:rPr>
        <w:lastRenderedPageBreak/>
        <w:t>教育管理、小学教育、汉语、英语、广告营销传播（设计制作）、汽车维修（营销）、园艺、计算信息管理、计算机网络技术、数字媒体设计与制作、建筑施工、工程造价管理、道路桥梁工程施工与管理、水利水电工程管理、药学、电子商务、物业管理、物流管理、旅游管理、数控技术（含机电方向）、学前教育。</w:t>
      </w:r>
    </w:p>
    <w:p w:rsidR="00617535" w:rsidRPr="00AC5412" w:rsidRDefault="00753644" w:rsidP="00AC5412">
      <w:pPr>
        <w:autoSpaceDE w:val="0"/>
        <w:autoSpaceDN w:val="0"/>
        <w:adjustRightInd w:val="0"/>
        <w:ind w:firstLineChars="200" w:firstLine="560"/>
        <w:jc w:val="left"/>
        <w:rPr>
          <w:rFonts w:ascii="宋体" w:hAnsi="宋体" w:cs="宋体"/>
          <w:sz w:val="28"/>
          <w:szCs w:val="28"/>
        </w:rPr>
      </w:pPr>
      <w:r>
        <w:rPr>
          <w:rFonts w:ascii="宋体" w:hAnsi="宋体" w:cs="宋体" w:hint="eastAsia"/>
          <w:sz w:val="28"/>
          <w:szCs w:val="28"/>
        </w:rPr>
        <w:t>2016</w:t>
      </w:r>
      <w:r w:rsidR="00236B53">
        <w:rPr>
          <w:rFonts w:ascii="宋体" w:hAnsi="宋体" w:cs="宋体" w:hint="eastAsia"/>
          <w:sz w:val="28"/>
          <w:szCs w:val="28"/>
        </w:rPr>
        <w:t>年电大开放教育招生情况：</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9"/>
        <w:gridCol w:w="709"/>
        <w:gridCol w:w="850"/>
        <w:gridCol w:w="709"/>
        <w:gridCol w:w="850"/>
        <w:gridCol w:w="709"/>
        <w:gridCol w:w="709"/>
        <w:gridCol w:w="709"/>
        <w:gridCol w:w="850"/>
        <w:gridCol w:w="851"/>
      </w:tblGrid>
      <w:tr w:rsidR="00236B53" w:rsidRPr="00AC5412" w:rsidTr="00AC5412">
        <w:tc>
          <w:tcPr>
            <w:tcW w:w="709" w:type="dxa"/>
            <w:vMerge w:val="restart"/>
          </w:tcPr>
          <w:p w:rsidR="00236B53" w:rsidRPr="00AC5412" w:rsidRDefault="00236B53" w:rsidP="00236B53">
            <w:pPr>
              <w:rPr>
                <w:rFonts w:ascii="Calibri" w:eastAsia="宋体" w:hAnsi="Calibri" w:cs="Times New Roman"/>
                <w:sz w:val="24"/>
                <w:szCs w:val="24"/>
              </w:rPr>
            </w:pPr>
          </w:p>
        </w:tc>
        <w:tc>
          <w:tcPr>
            <w:tcW w:w="3827" w:type="dxa"/>
            <w:gridSpan w:val="5"/>
            <w:shd w:val="clear" w:color="auto" w:fill="auto"/>
          </w:tcPr>
          <w:p w:rsidR="00236B53" w:rsidRPr="00AC5412" w:rsidRDefault="00753644" w:rsidP="00236B53">
            <w:pPr>
              <w:jc w:val="center"/>
              <w:rPr>
                <w:rFonts w:ascii="Calibri" w:eastAsia="宋体" w:hAnsi="Calibri" w:cs="Times New Roman"/>
                <w:sz w:val="24"/>
                <w:szCs w:val="24"/>
              </w:rPr>
            </w:pPr>
            <w:r>
              <w:rPr>
                <w:rFonts w:ascii="Calibri" w:eastAsia="宋体" w:hAnsi="Calibri" w:cs="Times New Roman" w:hint="eastAsia"/>
                <w:sz w:val="24"/>
                <w:szCs w:val="24"/>
              </w:rPr>
              <w:t>2016</w:t>
            </w:r>
            <w:r w:rsidR="00236B53" w:rsidRPr="00AC5412">
              <w:rPr>
                <w:rFonts w:ascii="Calibri" w:eastAsia="宋体" w:hAnsi="Calibri" w:cs="Times New Roman" w:hint="eastAsia"/>
                <w:sz w:val="24"/>
                <w:szCs w:val="24"/>
              </w:rPr>
              <w:t>秋</w:t>
            </w:r>
          </w:p>
        </w:tc>
        <w:tc>
          <w:tcPr>
            <w:tcW w:w="3828" w:type="dxa"/>
            <w:gridSpan w:val="5"/>
            <w:vAlign w:val="center"/>
          </w:tcPr>
          <w:p w:rsidR="00236B53" w:rsidRPr="00AC5412" w:rsidRDefault="00753644" w:rsidP="00236B53">
            <w:pPr>
              <w:jc w:val="center"/>
              <w:rPr>
                <w:rFonts w:ascii="Calibri" w:eastAsia="宋体" w:hAnsi="Calibri" w:cs="Times New Roman"/>
                <w:sz w:val="24"/>
                <w:szCs w:val="24"/>
              </w:rPr>
            </w:pPr>
            <w:r>
              <w:rPr>
                <w:rFonts w:ascii="Calibri" w:eastAsia="宋体" w:hAnsi="Calibri" w:cs="Times New Roman" w:hint="eastAsia"/>
                <w:sz w:val="24"/>
                <w:szCs w:val="24"/>
              </w:rPr>
              <w:t>2016</w:t>
            </w:r>
            <w:r w:rsidR="00236B53" w:rsidRPr="00AC5412">
              <w:rPr>
                <w:rFonts w:ascii="Calibri" w:eastAsia="宋体" w:hAnsi="Calibri" w:cs="Times New Roman" w:hint="eastAsia"/>
                <w:sz w:val="24"/>
                <w:szCs w:val="24"/>
              </w:rPr>
              <w:t>春</w:t>
            </w:r>
          </w:p>
        </w:tc>
      </w:tr>
      <w:tr w:rsidR="00AC5412" w:rsidRPr="00AC5412" w:rsidTr="00AC5412">
        <w:tc>
          <w:tcPr>
            <w:tcW w:w="709" w:type="dxa"/>
            <w:vMerge/>
          </w:tcPr>
          <w:p w:rsidR="00236B53" w:rsidRPr="00AC5412" w:rsidRDefault="00236B53" w:rsidP="00236B53">
            <w:pPr>
              <w:rPr>
                <w:rFonts w:ascii="Calibri" w:eastAsia="宋体" w:hAnsi="Calibri" w:cs="Times New Roman"/>
                <w:sz w:val="24"/>
                <w:szCs w:val="24"/>
              </w:rPr>
            </w:pPr>
          </w:p>
        </w:tc>
        <w:tc>
          <w:tcPr>
            <w:tcW w:w="709" w:type="dxa"/>
            <w:shd w:val="clear" w:color="auto" w:fill="auto"/>
            <w:vAlign w:val="center"/>
          </w:tcPr>
          <w:p w:rsidR="00236B53" w:rsidRPr="00AC5412" w:rsidRDefault="00236B53" w:rsidP="00236B53">
            <w:pPr>
              <w:jc w:val="center"/>
              <w:rPr>
                <w:rFonts w:ascii="Calibri" w:eastAsia="宋体" w:hAnsi="Calibri" w:cs="Times New Roman"/>
                <w:sz w:val="24"/>
                <w:szCs w:val="24"/>
              </w:rPr>
            </w:pPr>
            <w:r w:rsidRPr="00AC5412">
              <w:rPr>
                <w:rFonts w:ascii="Calibri" w:eastAsia="宋体" w:hAnsi="Calibri" w:cs="Times New Roman" w:hint="eastAsia"/>
                <w:sz w:val="24"/>
                <w:szCs w:val="24"/>
              </w:rPr>
              <w:t>总数</w:t>
            </w:r>
          </w:p>
        </w:tc>
        <w:tc>
          <w:tcPr>
            <w:tcW w:w="709" w:type="dxa"/>
            <w:vAlign w:val="center"/>
          </w:tcPr>
          <w:p w:rsidR="00236B53" w:rsidRPr="00AC5412" w:rsidRDefault="00236B53" w:rsidP="00236B53">
            <w:pPr>
              <w:jc w:val="center"/>
              <w:rPr>
                <w:rFonts w:ascii="Calibri" w:eastAsia="宋体" w:hAnsi="Calibri" w:cs="Times New Roman"/>
                <w:sz w:val="24"/>
                <w:szCs w:val="24"/>
              </w:rPr>
            </w:pPr>
            <w:r w:rsidRPr="00AC5412">
              <w:rPr>
                <w:rFonts w:ascii="Calibri" w:eastAsia="宋体" w:hAnsi="Calibri" w:cs="Times New Roman" w:hint="eastAsia"/>
                <w:sz w:val="24"/>
                <w:szCs w:val="24"/>
              </w:rPr>
              <w:t>本科</w:t>
            </w:r>
          </w:p>
        </w:tc>
        <w:tc>
          <w:tcPr>
            <w:tcW w:w="850" w:type="dxa"/>
            <w:vAlign w:val="center"/>
          </w:tcPr>
          <w:p w:rsidR="00236B53" w:rsidRPr="00AC5412" w:rsidRDefault="00236B53" w:rsidP="00236B53">
            <w:pPr>
              <w:jc w:val="center"/>
              <w:rPr>
                <w:rFonts w:ascii="Calibri" w:eastAsia="宋体" w:hAnsi="Calibri" w:cs="Times New Roman"/>
                <w:sz w:val="24"/>
                <w:szCs w:val="24"/>
              </w:rPr>
            </w:pPr>
            <w:r w:rsidRPr="00AC5412">
              <w:rPr>
                <w:rFonts w:ascii="Calibri" w:eastAsia="宋体" w:hAnsi="Calibri" w:cs="Times New Roman" w:hint="eastAsia"/>
                <w:sz w:val="24"/>
                <w:szCs w:val="24"/>
              </w:rPr>
              <w:t>专科</w:t>
            </w:r>
          </w:p>
        </w:tc>
        <w:tc>
          <w:tcPr>
            <w:tcW w:w="709" w:type="dxa"/>
            <w:vAlign w:val="center"/>
          </w:tcPr>
          <w:p w:rsidR="00236B53" w:rsidRPr="00AC5412" w:rsidRDefault="00236B53" w:rsidP="00236B53">
            <w:pPr>
              <w:jc w:val="center"/>
              <w:rPr>
                <w:rFonts w:ascii="Calibri" w:eastAsia="宋体" w:hAnsi="Calibri" w:cs="Times New Roman"/>
                <w:sz w:val="24"/>
                <w:szCs w:val="24"/>
              </w:rPr>
            </w:pPr>
            <w:r w:rsidRPr="00AC5412">
              <w:rPr>
                <w:rFonts w:ascii="Calibri" w:eastAsia="宋体" w:hAnsi="Calibri" w:cs="Times New Roman" w:hint="eastAsia"/>
                <w:sz w:val="24"/>
                <w:szCs w:val="24"/>
              </w:rPr>
              <w:t>一村</w:t>
            </w:r>
            <w:proofErr w:type="gramStart"/>
            <w:r w:rsidRPr="00AC5412">
              <w:rPr>
                <w:rFonts w:ascii="Calibri" w:eastAsia="宋体" w:hAnsi="Calibri" w:cs="Times New Roman" w:hint="eastAsia"/>
                <w:sz w:val="24"/>
                <w:szCs w:val="24"/>
              </w:rPr>
              <w:t>一</w:t>
            </w:r>
            <w:proofErr w:type="gramEnd"/>
          </w:p>
        </w:tc>
        <w:tc>
          <w:tcPr>
            <w:tcW w:w="850" w:type="dxa"/>
            <w:vAlign w:val="center"/>
          </w:tcPr>
          <w:p w:rsidR="00236B53" w:rsidRPr="00AC5412" w:rsidRDefault="00236B53" w:rsidP="00236B53">
            <w:pPr>
              <w:jc w:val="center"/>
              <w:rPr>
                <w:rFonts w:ascii="Calibri" w:eastAsia="宋体" w:hAnsi="Calibri" w:cs="Times New Roman"/>
                <w:sz w:val="24"/>
                <w:szCs w:val="24"/>
              </w:rPr>
            </w:pPr>
            <w:r w:rsidRPr="00AC5412">
              <w:rPr>
                <w:rFonts w:ascii="Calibri" w:eastAsia="宋体" w:hAnsi="Calibri" w:cs="Times New Roman" w:hint="eastAsia"/>
                <w:sz w:val="24"/>
                <w:szCs w:val="24"/>
              </w:rPr>
              <w:t>助力</w:t>
            </w:r>
          </w:p>
          <w:p w:rsidR="00236B53" w:rsidRPr="00AC5412" w:rsidRDefault="00236B53" w:rsidP="00236B53">
            <w:pPr>
              <w:jc w:val="center"/>
              <w:rPr>
                <w:rFonts w:ascii="Calibri" w:eastAsia="宋体" w:hAnsi="Calibri" w:cs="Times New Roman"/>
                <w:sz w:val="24"/>
                <w:szCs w:val="24"/>
              </w:rPr>
            </w:pPr>
            <w:r w:rsidRPr="00AC5412">
              <w:rPr>
                <w:rFonts w:ascii="Calibri" w:eastAsia="宋体" w:hAnsi="Calibri" w:cs="Times New Roman" w:hint="eastAsia"/>
                <w:sz w:val="24"/>
                <w:szCs w:val="24"/>
              </w:rPr>
              <w:t>计划</w:t>
            </w:r>
          </w:p>
        </w:tc>
        <w:tc>
          <w:tcPr>
            <w:tcW w:w="709" w:type="dxa"/>
            <w:vAlign w:val="center"/>
          </w:tcPr>
          <w:p w:rsidR="00236B53" w:rsidRPr="00AC5412" w:rsidRDefault="00236B53" w:rsidP="00236B53">
            <w:pPr>
              <w:jc w:val="center"/>
              <w:rPr>
                <w:rFonts w:ascii="Calibri" w:eastAsia="宋体" w:hAnsi="Calibri" w:cs="Times New Roman"/>
                <w:sz w:val="24"/>
                <w:szCs w:val="24"/>
              </w:rPr>
            </w:pPr>
            <w:r w:rsidRPr="00AC5412">
              <w:rPr>
                <w:rFonts w:ascii="Calibri" w:eastAsia="宋体" w:hAnsi="Calibri" w:cs="Times New Roman" w:hint="eastAsia"/>
                <w:sz w:val="24"/>
                <w:szCs w:val="24"/>
              </w:rPr>
              <w:t>总数</w:t>
            </w:r>
          </w:p>
        </w:tc>
        <w:tc>
          <w:tcPr>
            <w:tcW w:w="709" w:type="dxa"/>
            <w:vAlign w:val="center"/>
          </w:tcPr>
          <w:p w:rsidR="00236B53" w:rsidRPr="00AC5412" w:rsidRDefault="00236B53" w:rsidP="00236B53">
            <w:pPr>
              <w:jc w:val="center"/>
              <w:rPr>
                <w:rFonts w:ascii="Calibri" w:eastAsia="宋体" w:hAnsi="Calibri" w:cs="Times New Roman"/>
                <w:sz w:val="24"/>
                <w:szCs w:val="24"/>
              </w:rPr>
            </w:pPr>
            <w:r w:rsidRPr="00AC5412">
              <w:rPr>
                <w:rFonts w:ascii="Calibri" w:eastAsia="宋体" w:hAnsi="Calibri" w:cs="Times New Roman" w:hint="eastAsia"/>
                <w:sz w:val="24"/>
                <w:szCs w:val="24"/>
              </w:rPr>
              <w:t>本科</w:t>
            </w:r>
          </w:p>
        </w:tc>
        <w:tc>
          <w:tcPr>
            <w:tcW w:w="709" w:type="dxa"/>
            <w:vAlign w:val="center"/>
          </w:tcPr>
          <w:p w:rsidR="00236B53" w:rsidRPr="00AC5412" w:rsidRDefault="00236B53" w:rsidP="00236B53">
            <w:pPr>
              <w:jc w:val="center"/>
              <w:rPr>
                <w:rFonts w:ascii="Calibri" w:eastAsia="宋体" w:hAnsi="Calibri" w:cs="Times New Roman"/>
                <w:sz w:val="24"/>
                <w:szCs w:val="24"/>
              </w:rPr>
            </w:pPr>
            <w:r w:rsidRPr="00AC5412">
              <w:rPr>
                <w:rFonts w:ascii="Calibri" w:eastAsia="宋体" w:hAnsi="Calibri" w:cs="Times New Roman" w:hint="eastAsia"/>
                <w:sz w:val="24"/>
                <w:szCs w:val="24"/>
              </w:rPr>
              <w:t>专科</w:t>
            </w:r>
          </w:p>
        </w:tc>
        <w:tc>
          <w:tcPr>
            <w:tcW w:w="850" w:type="dxa"/>
            <w:vAlign w:val="center"/>
          </w:tcPr>
          <w:p w:rsidR="00236B53" w:rsidRPr="00AC5412" w:rsidRDefault="00236B53" w:rsidP="00236B53">
            <w:pPr>
              <w:jc w:val="center"/>
              <w:rPr>
                <w:rFonts w:ascii="Calibri" w:eastAsia="宋体" w:hAnsi="Calibri" w:cs="Times New Roman"/>
                <w:sz w:val="24"/>
                <w:szCs w:val="24"/>
              </w:rPr>
            </w:pPr>
            <w:r w:rsidRPr="00AC5412">
              <w:rPr>
                <w:rFonts w:ascii="Calibri" w:eastAsia="宋体" w:hAnsi="Calibri" w:cs="Times New Roman" w:hint="eastAsia"/>
                <w:sz w:val="24"/>
                <w:szCs w:val="24"/>
              </w:rPr>
              <w:t>一村</w:t>
            </w:r>
            <w:proofErr w:type="gramStart"/>
            <w:r w:rsidRPr="00AC5412">
              <w:rPr>
                <w:rFonts w:ascii="Calibri" w:eastAsia="宋体" w:hAnsi="Calibri" w:cs="Times New Roman" w:hint="eastAsia"/>
                <w:sz w:val="24"/>
                <w:szCs w:val="24"/>
              </w:rPr>
              <w:t>一</w:t>
            </w:r>
            <w:proofErr w:type="gramEnd"/>
          </w:p>
        </w:tc>
        <w:tc>
          <w:tcPr>
            <w:tcW w:w="851" w:type="dxa"/>
            <w:vAlign w:val="center"/>
          </w:tcPr>
          <w:p w:rsidR="00236B53" w:rsidRPr="00AC5412" w:rsidRDefault="00236B53" w:rsidP="00236B53">
            <w:pPr>
              <w:jc w:val="center"/>
              <w:rPr>
                <w:rFonts w:ascii="Calibri" w:eastAsia="宋体" w:hAnsi="Calibri" w:cs="Times New Roman"/>
                <w:sz w:val="24"/>
                <w:szCs w:val="24"/>
              </w:rPr>
            </w:pPr>
            <w:r w:rsidRPr="00AC5412">
              <w:rPr>
                <w:rFonts w:ascii="Calibri" w:eastAsia="宋体" w:hAnsi="Calibri" w:cs="Times New Roman" w:hint="eastAsia"/>
                <w:sz w:val="24"/>
                <w:szCs w:val="24"/>
              </w:rPr>
              <w:t>助力</w:t>
            </w:r>
          </w:p>
          <w:p w:rsidR="00236B53" w:rsidRPr="00AC5412" w:rsidRDefault="00236B53" w:rsidP="00236B53">
            <w:pPr>
              <w:jc w:val="center"/>
              <w:rPr>
                <w:rFonts w:ascii="Calibri" w:eastAsia="宋体" w:hAnsi="Calibri" w:cs="Times New Roman"/>
                <w:sz w:val="24"/>
                <w:szCs w:val="24"/>
              </w:rPr>
            </w:pPr>
            <w:r w:rsidRPr="00AC5412">
              <w:rPr>
                <w:rFonts w:ascii="Calibri" w:eastAsia="宋体" w:hAnsi="Calibri" w:cs="Times New Roman" w:hint="eastAsia"/>
                <w:sz w:val="24"/>
                <w:szCs w:val="24"/>
              </w:rPr>
              <w:t>计划</w:t>
            </w:r>
          </w:p>
        </w:tc>
      </w:tr>
      <w:tr w:rsidR="00D72BBA" w:rsidRPr="00AC5412" w:rsidTr="00401892">
        <w:tc>
          <w:tcPr>
            <w:tcW w:w="709" w:type="dxa"/>
          </w:tcPr>
          <w:p w:rsidR="00D72BBA" w:rsidRPr="00AC5412" w:rsidRDefault="00D72BBA" w:rsidP="00236B53">
            <w:pPr>
              <w:rPr>
                <w:rFonts w:ascii="Calibri" w:eastAsia="宋体" w:hAnsi="Calibri" w:cs="Times New Roman"/>
                <w:sz w:val="24"/>
                <w:szCs w:val="24"/>
              </w:rPr>
            </w:pPr>
            <w:r w:rsidRPr="00AC5412">
              <w:rPr>
                <w:rFonts w:ascii="Calibri" w:eastAsia="宋体" w:hAnsi="Calibri" w:cs="Times New Roman" w:hint="eastAsia"/>
                <w:sz w:val="24"/>
                <w:szCs w:val="24"/>
              </w:rPr>
              <w:t>直属</w:t>
            </w:r>
          </w:p>
        </w:tc>
        <w:tc>
          <w:tcPr>
            <w:tcW w:w="709" w:type="dxa"/>
          </w:tcPr>
          <w:p w:rsidR="00D72BBA" w:rsidRPr="008E43D9" w:rsidRDefault="00D72BBA" w:rsidP="005B72F1">
            <w:r w:rsidRPr="008E43D9">
              <w:t>31</w:t>
            </w:r>
          </w:p>
        </w:tc>
        <w:tc>
          <w:tcPr>
            <w:tcW w:w="709" w:type="dxa"/>
          </w:tcPr>
          <w:p w:rsidR="00D72BBA" w:rsidRPr="008E43D9" w:rsidRDefault="00D72BBA" w:rsidP="005B72F1">
            <w:r w:rsidRPr="008E43D9">
              <w:t>9</w:t>
            </w:r>
          </w:p>
        </w:tc>
        <w:tc>
          <w:tcPr>
            <w:tcW w:w="850" w:type="dxa"/>
          </w:tcPr>
          <w:p w:rsidR="00D72BBA" w:rsidRPr="008E43D9" w:rsidRDefault="00D72BBA" w:rsidP="005B72F1">
            <w:r w:rsidRPr="008E43D9">
              <w:t>22</w:t>
            </w:r>
          </w:p>
        </w:tc>
        <w:tc>
          <w:tcPr>
            <w:tcW w:w="709" w:type="dxa"/>
          </w:tcPr>
          <w:p w:rsidR="00D72BBA" w:rsidRPr="008E43D9" w:rsidRDefault="00D72BBA" w:rsidP="005B72F1"/>
        </w:tc>
        <w:tc>
          <w:tcPr>
            <w:tcW w:w="850" w:type="dxa"/>
          </w:tcPr>
          <w:p w:rsidR="00D72BBA" w:rsidRPr="008E43D9" w:rsidRDefault="00D72BBA" w:rsidP="005B72F1"/>
        </w:tc>
        <w:tc>
          <w:tcPr>
            <w:tcW w:w="709" w:type="dxa"/>
          </w:tcPr>
          <w:p w:rsidR="00D72BBA" w:rsidRPr="008E43D9" w:rsidRDefault="00D72BBA" w:rsidP="005B72F1">
            <w:r w:rsidRPr="008E43D9">
              <w:t>22</w:t>
            </w:r>
          </w:p>
        </w:tc>
        <w:tc>
          <w:tcPr>
            <w:tcW w:w="709" w:type="dxa"/>
          </w:tcPr>
          <w:p w:rsidR="00D72BBA" w:rsidRPr="008E43D9" w:rsidRDefault="00D72BBA" w:rsidP="005B72F1">
            <w:r w:rsidRPr="008E43D9">
              <w:t>10</w:t>
            </w:r>
          </w:p>
        </w:tc>
        <w:tc>
          <w:tcPr>
            <w:tcW w:w="709" w:type="dxa"/>
          </w:tcPr>
          <w:p w:rsidR="00D72BBA" w:rsidRPr="008E43D9" w:rsidRDefault="00D72BBA" w:rsidP="005B72F1">
            <w:r w:rsidRPr="008E43D9">
              <w:t>12</w:t>
            </w:r>
          </w:p>
        </w:tc>
        <w:tc>
          <w:tcPr>
            <w:tcW w:w="850" w:type="dxa"/>
          </w:tcPr>
          <w:p w:rsidR="00D72BBA" w:rsidRPr="008E43D9" w:rsidRDefault="00D72BBA" w:rsidP="005B72F1"/>
        </w:tc>
        <w:tc>
          <w:tcPr>
            <w:tcW w:w="851" w:type="dxa"/>
          </w:tcPr>
          <w:p w:rsidR="00D72BBA" w:rsidRPr="008E43D9" w:rsidRDefault="00D72BBA" w:rsidP="005B72F1"/>
        </w:tc>
      </w:tr>
      <w:tr w:rsidR="00D72BBA" w:rsidRPr="00AC5412" w:rsidTr="00401892">
        <w:tc>
          <w:tcPr>
            <w:tcW w:w="709" w:type="dxa"/>
          </w:tcPr>
          <w:p w:rsidR="00D72BBA" w:rsidRPr="00AC5412" w:rsidRDefault="00D72BBA" w:rsidP="00236B53">
            <w:pPr>
              <w:rPr>
                <w:rFonts w:ascii="Calibri" w:eastAsia="宋体" w:hAnsi="Calibri" w:cs="Times New Roman"/>
                <w:sz w:val="24"/>
                <w:szCs w:val="24"/>
              </w:rPr>
            </w:pPr>
            <w:r w:rsidRPr="00AC5412">
              <w:rPr>
                <w:rFonts w:ascii="Calibri" w:eastAsia="宋体" w:hAnsi="Calibri" w:cs="Times New Roman" w:hint="eastAsia"/>
                <w:sz w:val="24"/>
                <w:szCs w:val="24"/>
              </w:rPr>
              <w:t>泰山区</w:t>
            </w:r>
          </w:p>
        </w:tc>
        <w:tc>
          <w:tcPr>
            <w:tcW w:w="709" w:type="dxa"/>
          </w:tcPr>
          <w:p w:rsidR="00D72BBA" w:rsidRPr="008E43D9" w:rsidRDefault="00D72BBA" w:rsidP="005B72F1"/>
        </w:tc>
        <w:tc>
          <w:tcPr>
            <w:tcW w:w="709" w:type="dxa"/>
          </w:tcPr>
          <w:p w:rsidR="00D72BBA" w:rsidRPr="008E43D9" w:rsidRDefault="00D72BBA" w:rsidP="005B72F1"/>
        </w:tc>
        <w:tc>
          <w:tcPr>
            <w:tcW w:w="850" w:type="dxa"/>
          </w:tcPr>
          <w:p w:rsidR="00D72BBA" w:rsidRPr="008E43D9" w:rsidRDefault="00D72BBA" w:rsidP="005B72F1"/>
        </w:tc>
        <w:tc>
          <w:tcPr>
            <w:tcW w:w="709" w:type="dxa"/>
          </w:tcPr>
          <w:p w:rsidR="00D72BBA" w:rsidRPr="008E43D9" w:rsidRDefault="00D72BBA" w:rsidP="005B72F1"/>
        </w:tc>
        <w:tc>
          <w:tcPr>
            <w:tcW w:w="850" w:type="dxa"/>
          </w:tcPr>
          <w:p w:rsidR="00D72BBA" w:rsidRPr="008E43D9" w:rsidRDefault="00D72BBA" w:rsidP="005B72F1"/>
        </w:tc>
        <w:tc>
          <w:tcPr>
            <w:tcW w:w="709" w:type="dxa"/>
          </w:tcPr>
          <w:p w:rsidR="00D72BBA" w:rsidRPr="008E43D9" w:rsidRDefault="00D72BBA" w:rsidP="005B72F1">
            <w:r w:rsidRPr="008E43D9">
              <w:t>20</w:t>
            </w:r>
          </w:p>
        </w:tc>
        <w:tc>
          <w:tcPr>
            <w:tcW w:w="709" w:type="dxa"/>
          </w:tcPr>
          <w:p w:rsidR="00D72BBA" w:rsidRPr="008E43D9" w:rsidRDefault="00D72BBA" w:rsidP="005B72F1">
            <w:r w:rsidRPr="008E43D9">
              <w:t>10</w:t>
            </w:r>
          </w:p>
        </w:tc>
        <w:tc>
          <w:tcPr>
            <w:tcW w:w="709" w:type="dxa"/>
          </w:tcPr>
          <w:p w:rsidR="00D72BBA" w:rsidRPr="008E43D9" w:rsidRDefault="00D72BBA" w:rsidP="005B72F1">
            <w:r w:rsidRPr="008E43D9">
              <w:t>10</w:t>
            </w:r>
          </w:p>
        </w:tc>
        <w:tc>
          <w:tcPr>
            <w:tcW w:w="850" w:type="dxa"/>
          </w:tcPr>
          <w:p w:rsidR="00D72BBA" w:rsidRPr="008E43D9" w:rsidRDefault="00D72BBA" w:rsidP="005B72F1"/>
        </w:tc>
        <w:tc>
          <w:tcPr>
            <w:tcW w:w="851" w:type="dxa"/>
          </w:tcPr>
          <w:p w:rsidR="00D72BBA" w:rsidRPr="008E43D9" w:rsidRDefault="00D72BBA" w:rsidP="005B72F1"/>
        </w:tc>
      </w:tr>
      <w:tr w:rsidR="00D72BBA" w:rsidRPr="00AC5412" w:rsidTr="00401892">
        <w:tc>
          <w:tcPr>
            <w:tcW w:w="709" w:type="dxa"/>
          </w:tcPr>
          <w:p w:rsidR="00D72BBA" w:rsidRPr="00AC5412" w:rsidRDefault="00D72BBA" w:rsidP="00236B53">
            <w:pPr>
              <w:rPr>
                <w:rFonts w:ascii="Calibri" w:eastAsia="宋体" w:hAnsi="Calibri" w:cs="Times New Roman"/>
                <w:sz w:val="24"/>
                <w:szCs w:val="24"/>
              </w:rPr>
            </w:pPr>
            <w:r w:rsidRPr="00AC5412">
              <w:rPr>
                <w:rFonts w:ascii="Calibri" w:eastAsia="宋体" w:hAnsi="Calibri" w:cs="Times New Roman" w:hint="eastAsia"/>
                <w:sz w:val="24"/>
                <w:szCs w:val="24"/>
              </w:rPr>
              <w:t>岱岳区</w:t>
            </w:r>
          </w:p>
        </w:tc>
        <w:tc>
          <w:tcPr>
            <w:tcW w:w="709" w:type="dxa"/>
          </w:tcPr>
          <w:p w:rsidR="00D72BBA" w:rsidRPr="008E43D9" w:rsidRDefault="00D72BBA" w:rsidP="005B72F1">
            <w:r w:rsidRPr="008E43D9">
              <w:t>37</w:t>
            </w:r>
          </w:p>
        </w:tc>
        <w:tc>
          <w:tcPr>
            <w:tcW w:w="709" w:type="dxa"/>
          </w:tcPr>
          <w:p w:rsidR="00D72BBA" w:rsidRPr="008E43D9" w:rsidRDefault="00D72BBA" w:rsidP="005B72F1">
            <w:r w:rsidRPr="008E43D9">
              <w:t>6</w:t>
            </w:r>
          </w:p>
        </w:tc>
        <w:tc>
          <w:tcPr>
            <w:tcW w:w="850" w:type="dxa"/>
          </w:tcPr>
          <w:p w:rsidR="00D72BBA" w:rsidRPr="008E43D9" w:rsidRDefault="00D72BBA" w:rsidP="005B72F1">
            <w:r w:rsidRPr="008E43D9">
              <w:t>31</w:t>
            </w:r>
          </w:p>
        </w:tc>
        <w:tc>
          <w:tcPr>
            <w:tcW w:w="709" w:type="dxa"/>
          </w:tcPr>
          <w:p w:rsidR="00D72BBA" w:rsidRPr="008E43D9" w:rsidRDefault="00D72BBA" w:rsidP="005B72F1"/>
        </w:tc>
        <w:tc>
          <w:tcPr>
            <w:tcW w:w="850" w:type="dxa"/>
          </w:tcPr>
          <w:p w:rsidR="00D72BBA" w:rsidRPr="008E43D9" w:rsidRDefault="00D72BBA" w:rsidP="005B72F1"/>
        </w:tc>
        <w:tc>
          <w:tcPr>
            <w:tcW w:w="709" w:type="dxa"/>
          </w:tcPr>
          <w:p w:rsidR="00D72BBA" w:rsidRPr="008E43D9" w:rsidRDefault="00D72BBA" w:rsidP="005B72F1">
            <w:r w:rsidRPr="008E43D9">
              <w:t>23</w:t>
            </w:r>
          </w:p>
        </w:tc>
        <w:tc>
          <w:tcPr>
            <w:tcW w:w="709" w:type="dxa"/>
          </w:tcPr>
          <w:p w:rsidR="00D72BBA" w:rsidRPr="008E43D9" w:rsidRDefault="00D72BBA" w:rsidP="005B72F1">
            <w:r w:rsidRPr="008E43D9">
              <w:t>3</w:t>
            </w:r>
          </w:p>
        </w:tc>
        <w:tc>
          <w:tcPr>
            <w:tcW w:w="709" w:type="dxa"/>
          </w:tcPr>
          <w:p w:rsidR="00D72BBA" w:rsidRPr="008E43D9" w:rsidRDefault="00D72BBA" w:rsidP="005B72F1">
            <w:r w:rsidRPr="008E43D9">
              <w:t>19</w:t>
            </w:r>
          </w:p>
        </w:tc>
        <w:tc>
          <w:tcPr>
            <w:tcW w:w="850" w:type="dxa"/>
          </w:tcPr>
          <w:p w:rsidR="00D72BBA" w:rsidRPr="008E43D9" w:rsidRDefault="00D72BBA" w:rsidP="005B72F1">
            <w:r w:rsidRPr="008E43D9">
              <w:t>1</w:t>
            </w:r>
          </w:p>
        </w:tc>
        <w:tc>
          <w:tcPr>
            <w:tcW w:w="851" w:type="dxa"/>
          </w:tcPr>
          <w:p w:rsidR="00D72BBA" w:rsidRPr="008E43D9" w:rsidRDefault="00D72BBA" w:rsidP="005B72F1"/>
        </w:tc>
      </w:tr>
      <w:tr w:rsidR="00D72BBA" w:rsidRPr="00AC5412" w:rsidTr="00401892">
        <w:tc>
          <w:tcPr>
            <w:tcW w:w="709" w:type="dxa"/>
          </w:tcPr>
          <w:p w:rsidR="00D72BBA" w:rsidRPr="00AC5412" w:rsidRDefault="00D72BBA" w:rsidP="00236B53">
            <w:pPr>
              <w:rPr>
                <w:rFonts w:ascii="Calibri" w:eastAsia="宋体" w:hAnsi="Calibri" w:cs="Times New Roman"/>
                <w:sz w:val="24"/>
                <w:szCs w:val="24"/>
              </w:rPr>
            </w:pPr>
            <w:r w:rsidRPr="00AC5412">
              <w:rPr>
                <w:rFonts w:ascii="Calibri" w:eastAsia="宋体" w:hAnsi="Calibri" w:cs="Times New Roman" w:hint="eastAsia"/>
                <w:sz w:val="24"/>
                <w:szCs w:val="24"/>
              </w:rPr>
              <w:t>新泰</w:t>
            </w:r>
          </w:p>
        </w:tc>
        <w:tc>
          <w:tcPr>
            <w:tcW w:w="709" w:type="dxa"/>
          </w:tcPr>
          <w:p w:rsidR="00D72BBA" w:rsidRPr="008E43D9" w:rsidRDefault="00D72BBA" w:rsidP="005B72F1">
            <w:r w:rsidRPr="008E43D9">
              <w:t>289</w:t>
            </w:r>
          </w:p>
        </w:tc>
        <w:tc>
          <w:tcPr>
            <w:tcW w:w="709" w:type="dxa"/>
          </w:tcPr>
          <w:p w:rsidR="00D72BBA" w:rsidRPr="008E43D9" w:rsidRDefault="00D72BBA" w:rsidP="005B72F1">
            <w:r w:rsidRPr="008E43D9">
              <w:t>30</w:t>
            </w:r>
          </w:p>
        </w:tc>
        <w:tc>
          <w:tcPr>
            <w:tcW w:w="850" w:type="dxa"/>
          </w:tcPr>
          <w:p w:rsidR="00D72BBA" w:rsidRPr="008E43D9" w:rsidRDefault="00D72BBA" w:rsidP="005B72F1">
            <w:r w:rsidRPr="008E43D9">
              <w:t>259</w:t>
            </w:r>
          </w:p>
        </w:tc>
        <w:tc>
          <w:tcPr>
            <w:tcW w:w="709" w:type="dxa"/>
          </w:tcPr>
          <w:p w:rsidR="00D72BBA" w:rsidRPr="008E43D9" w:rsidRDefault="00D72BBA" w:rsidP="005B72F1"/>
        </w:tc>
        <w:tc>
          <w:tcPr>
            <w:tcW w:w="850" w:type="dxa"/>
          </w:tcPr>
          <w:p w:rsidR="00D72BBA" w:rsidRPr="008E43D9" w:rsidRDefault="00D72BBA" w:rsidP="005B72F1"/>
        </w:tc>
        <w:tc>
          <w:tcPr>
            <w:tcW w:w="709" w:type="dxa"/>
          </w:tcPr>
          <w:p w:rsidR="00D72BBA" w:rsidRPr="008E43D9" w:rsidRDefault="00D72BBA" w:rsidP="005B72F1">
            <w:r w:rsidRPr="008E43D9">
              <w:t>84</w:t>
            </w:r>
          </w:p>
        </w:tc>
        <w:tc>
          <w:tcPr>
            <w:tcW w:w="709" w:type="dxa"/>
          </w:tcPr>
          <w:p w:rsidR="00D72BBA" w:rsidRPr="008E43D9" w:rsidRDefault="00D72BBA" w:rsidP="005B72F1">
            <w:r w:rsidRPr="008E43D9">
              <w:t>18</w:t>
            </w:r>
          </w:p>
        </w:tc>
        <w:tc>
          <w:tcPr>
            <w:tcW w:w="709" w:type="dxa"/>
          </w:tcPr>
          <w:p w:rsidR="00D72BBA" w:rsidRPr="008E43D9" w:rsidRDefault="00D72BBA" w:rsidP="005B72F1">
            <w:r w:rsidRPr="008E43D9">
              <w:t>65</w:t>
            </w:r>
          </w:p>
        </w:tc>
        <w:tc>
          <w:tcPr>
            <w:tcW w:w="850" w:type="dxa"/>
          </w:tcPr>
          <w:p w:rsidR="00D72BBA" w:rsidRPr="008E43D9" w:rsidRDefault="00D72BBA" w:rsidP="005B72F1"/>
        </w:tc>
        <w:tc>
          <w:tcPr>
            <w:tcW w:w="851" w:type="dxa"/>
          </w:tcPr>
          <w:p w:rsidR="00D72BBA" w:rsidRPr="008E43D9" w:rsidRDefault="00D72BBA" w:rsidP="005B72F1">
            <w:r w:rsidRPr="008E43D9">
              <w:t>1</w:t>
            </w:r>
          </w:p>
        </w:tc>
      </w:tr>
      <w:tr w:rsidR="00D72BBA" w:rsidRPr="00AC5412" w:rsidTr="00401892">
        <w:tc>
          <w:tcPr>
            <w:tcW w:w="709" w:type="dxa"/>
          </w:tcPr>
          <w:p w:rsidR="00D72BBA" w:rsidRPr="00AC5412" w:rsidRDefault="00D72BBA" w:rsidP="00236B53">
            <w:pPr>
              <w:rPr>
                <w:rFonts w:ascii="Calibri" w:eastAsia="宋体" w:hAnsi="Calibri" w:cs="Times New Roman"/>
                <w:sz w:val="24"/>
                <w:szCs w:val="24"/>
              </w:rPr>
            </w:pPr>
            <w:r w:rsidRPr="00AC5412">
              <w:rPr>
                <w:rFonts w:ascii="Calibri" w:eastAsia="宋体" w:hAnsi="Calibri" w:cs="Times New Roman" w:hint="eastAsia"/>
                <w:sz w:val="24"/>
                <w:szCs w:val="24"/>
              </w:rPr>
              <w:t>宁阳</w:t>
            </w:r>
          </w:p>
        </w:tc>
        <w:tc>
          <w:tcPr>
            <w:tcW w:w="709" w:type="dxa"/>
          </w:tcPr>
          <w:p w:rsidR="00D72BBA" w:rsidRPr="008E43D9" w:rsidRDefault="00D72BBA" w:rsidP="005B72F1">
            <w:r w:rsidRPr="008E43D9">
              <w:t>138</w:t>
            </w:r>
          </w:p>
        </w:tc>
        <w:tc>
          <w:tcPr>
            <w:tcW w:w="709" w:type="dxa"/>
          </w:tcPr>
          <w:p w:rsidR="00D72BBA" w:rsidRPr="008E43D9" w:rsidRDefault="00D72BBA" w:rsidP="005B72F1">
            <w:r w:rsidRPr="008E43D9">
              <w:t>42</w:t>
            </w:r>
          </w:p>
        </w:tc>
        <w:tc>
          <w:tcPr>
            <w:tcW w:w="850" w:type="dxa"/>
          </w:tcPr>
          <w:p w:rsidR="00D72BBA" w:rsidRPr="008E43D9" w:rsidRDefault="00D72BBA" w:rsidP="005B72F1">
            <w:r w:rsidRPr="008E43D9">
              <w:t>61</w:t>
            </w:r>
          </w:p>
        </w:tc>
        <w:tc>
          <w:tcPr>
            <w:tcW w:w="709" w:type="dxa"/>
          </w:tcPr>
          <w:p w:rsidR="00D72BBA" w:rsidRPr="008E43D9" w:rsidRDefault="00D72BBA" w:rsidP="005B72F1">
            <w:r w:rsidRPr="008E43D9">
              <w:t>23</w:t>
            </w:r>
          </w:p>
        </w:tc>
        <w:tc>
          <w:tcPr>
            <w:tcW w:w="850" w:type="dxa"/>
          </w:tcPr>
          <w:p w:rsidR="00D72BBA" w:rsidRPr="008E43D9" w:rsidRDefault="00D72BBA" w:rsidP="005B72F1">
            <w:r w:rsidRPr="008E43D9">
              <w:t>12</w:t>
            </w:r>
          </w:p>
        </w:tc>
        <w:tc>
          <w:tcPr>
            <w:tcW w:w="709" w:type="dxa"/>
          </w:tcPr>
          <w:p w:rsidR="00D72BBA" w:rsidRPr="008E43D9" w:rsidRDefault="00D72BBA" w:rsidP="005B72F1">
            <w:r w:rsidRPr="008E43D9">
              <w:t>117</w:t>
            </w:r>
          </w:p>
        </w:tc>
        <w:tc>
          <w:tcPr>
            <w:tcW w:w="709" w:type="dxa"/>
          </w:tcPr>
          <w:p w:rsidR="00D72BBA" w:rsidRPr="008E43D9" w:rsidRDefault="00D72BBA" w:rsidP="005B72F1">
            <w:r w:rsidRPr="008E43D9">
              <w:t>41</w:t>
            </w:r>
          </w:p>
        </w:tc>
        <w:tc>
          <w:tcPr>
            <w:tcW w:w="709" w:type="dxa"/>
          </w:tcPr>
          <w:p w:rsidR="00D72BBA" w:rsidRPr="008E43D9" w:rsidRDefault="00D72BBA" w:rsidP="005B72F1">
            <w:r w:rsidRPr="008E43D9">
              <w:t>72</w:t>
            </w:r>
          </w:p>
        </w:tc>
        <w:tc>
          <w:tcPr>
            <w:tcW w:w="850" w:type="dxa"/>
          </w:tcPr>
          <w:p w:rsidR="00D72BBA" w:rsidRPr="008E43D9" w:rsidRDefault="00D72BBA" w:rsidP="005B72F1">
            <w:r w:rsidRPr="008E43D9">
              <w:t>4</w:t>
            </w:r>
          </w:p>
        </w:tc>
        <w:tc>
          <w:tcPr>
            <w:tcW w:w="851" w:type="dxa"/>
          </w:tcPr>
          <w:p w:rsidR="00D72BBA" w:rsidRPr="008E43D9" w:rsidRDefault="00D72BBA" w:rsidP="005B72F1"/>
        </w:tc>
      </w:tr>
      <w:tr w:rsidR="00D72BBA" w:rsidRPr="00AC5412" w:rsidTr="00401892">
        <w:tc>
          <w:tcPr>
            <w:tcW w:w="709" w:type="dxa"/>
          </w:tcPr>
          <w:p w:rsidR="00D72BBA" w:rsidRPr="00AC5412" w:rsidRDefault="00D72BBA" w:rsidP="00236B53">
            <w:pPr>
              <w:rPr>
                <w:rFonts w:ascii="Calibri" w:eastAsia="宋体" w:hAnsi="Calibri" w:cs="Times New Roman"/>
                <w:sz w:val="24"/>
                <w:szCs w:val="24"/>
              </w:rPr>
            </w:pPr>
            <w:r w:rsidRPr="00AC5412">
              <w:rPr>
                <w:rFonts w:ascii="Calibri" w:eastAsia="宋体" w:hAnsi="Calibri" w:cs="Times New Roman" w:hint="eastAsia"/>
                <w:sz w:val="24"/>
                <w:szCs w:val="24"/>
              </w:rPr>
              <w:t>肥城</w:t>
            </w:r>
          </w:p>
        </w:tc>
        <w:tc>
          <w:tcPr>
            <w:tcW w:w="709" w:type="dxa"/>
          </w:tcPr>
          <w:p w:rsidR="00D72BBA" w:rsidRPr="008E43D9" w:rsidRDefault="00D72BBA" w:rsidP="005B72F1">
            <w:r w:rsidRPr="008E43D9">
              <w:t>49</w:t>
            </w:r>
          </w:p>
        </w:tc>
        <w:tc>
          <w:tcPr>
            <w:tcW w:w="709" w:type="dxa"/>
          </w:tcPr>
          <w:p w:rsidR="00D72BBA" w:rsidRPr="008E43D9" w:rsidRDefault="00D72BBA" w:rsidP="005B72F1">
            <w:r w:rsidRPr="008E43D9">
              <w:t>12</w:t>
            </w:r>
          </w:p>
        </w:tc>
        <w:tc>
          <w:tcPr>
            <w:tcW w:w="850" w:type="dxa"/>
          </w:tcPr>
          <w:p w:rsidR="00D72BBA" w:rsidRPr="008E43D9" w:rsidRDefault="00D72BBA" w:rsidP="005B72F1">
            <w:r w:rsidRPr="008E43D9">
              <w:t>37</w:t>
            </w:r>
          </w:p>
        </w:tc>
        <w:tc>
          <w:tcPr>
            <w:tcW w:w="709" w:type="dxa"/>
          </w:tcPr>
          <w:p w:rsidR="00D72BBA" w:rsidRPr="008E43D9" w:rsidRDefault="00D72BBA" w:rsidP="005B72F1"/>
        </w:tc>
        <w:tc>
          <w:tcPr>
            <w:tcW w:w="850" w:type="dxa"/>
          </w:tcPr>
          <w:p w:rsidR="00D72BBA" w:rsidRPr="008E43D9" w:rsidRDefault="00D72BBA" w:rsidP="005B72F1"/>
        </w:tc>
        <w:tc>
          <w:tcPr>
            <w:tcW w:w="709" w:type="dxa"/>
          </w:tcPr>
          <w:p w:rsidR="00D72BBA" w:rsidRPr="008E43D9" w:rsidRDefault="00D72BBA" w:rsidP="005B72F1">
            <w:r w:rsidRPr="008E43D9">
              <w:t>21</w:t>
            </w:r>
          </w:p>
        </w:tc>
        <w:tc>
          <w:tcPr>
            <w:tcW w:w="709" w:type="dxa"/>
          </w:tcPr>
          <w:p w:rsidR="00D72BBA" w:rsidRPr="008E43D9" w:rsidRDefault="00D72BBA" w:rsidP="005B72F1">
            <w:r w:rsidRPr="008E43D9">
              <w:t>6</w:t>
            </w:r>
          </w:p>
        </w:tc>
        <w:tc>
          <w:tcPr>
            <w:tcW w:w="709" w:type="dxa"/>
          </w:tcPr>
          <w:p w:rsidR="00D72BBA" w:rsidRPr="008E43D9" w:rsidRDefault="00D72BBA" w:rsidP="005B72F1">
            <w:r w:rsidRPr="008E43D9">
              <w:t>15</w:t>
            </w:r>
          </w:p>
        </w:tc>
        <w:tc>
          <w:tcPr>
            <w:tcW w:w="850" w:type="dxa"/>
          </w:tcPr>
          <w:p w:rsidR="00D72BBA" w:rsidRPr="008E43D9" w:rsidRDefault="00D72BBA" w:rsidP="005B72F1"/>
        </w:tc>
        <w:tc>
          <w:tcPr>
            <w:tcW w:w="851" w:type="dxa"/>
          </w:tcPr>
          <w:p w:rsidR="00D72BBA" w:rsidRPr="008E43D9" w:rsidRDefault="00D72BBA" w:rsidP="005B72F1"/>
        </w:tc>
      </w:tr>
      <w:tr w:rsidR="00D72BBA" w:rsidRPr="00AC5412" w:rsidTr="00401892">
        <w:tc>
          <w:tcPr>
            <w:tcW w:w="709" w:type="dxa"/>
          </w:tcPr>
          <w:p w:rsidR="00D72BBA" w:rsidRPr="00AC5412" w:rsidRDefault="00D72BBA" w:rsidP="00236B53">
            <w:pPr>
              <w:rPr>
                <w:rFonts w:ascii="Calibri" w:eastAsia="宋体" w:hAnsi="Calibri" w:cs="Times New Roman"/>
                <w:sz w:val="24"/>
                <w:szCs w:val="24"/>
              </w:rPr>
            </w:pPr>
            <w:r w:rsidRPr="00AC5412">
              <w:rPr>
                <w:rFonts w:ascii="Calibri" w:eastAsia="宋体" w:hAnsi="Calibri" w:cs="Times New Roman" w:hint="eastAsia"/>
                <w:sz w:val="24"/>
                <w:szCs w:val="24"/>
              </w:rPr>
              <w:t>东平</w:t>
            </w:r>
          </w:p>
        </w:tc>
        <w:tc>
          <w:tcPr>
            <w:tcW w:w="709" w:type="dxa"/>
          </w:tcPr>
          <w:p w:rsidR="00D72BBA" w:rsidRPr="008E43D9" w:rsidRDefault="00D72BBA" w:rsidP="005B72F1">
            <w:r w:rsidRPr="008E43D9">
              <w:t>37</w:t>
            </w:r>
          </w:p>
        </w:tc>
        <w:tc>
          <w:tcPr>
            <w:tcW w:w="709" w:type="dxa"/>
          </w:tcPr>
          <w:p w:rsidR="00D72BBA" w:rsidRPr="008E43D9" w:rsidRDefault="00D72BBA" w:rsidP="005B72F1">
            <w:r w:rsidRPr="008E43D9">
              <w:t>11</w:t>
            </w:r>
          </w:p>
        </w:tc>
        <w:tc>
          <w:tcPr>
            <w:tcW w:w="850" w:type="dxa"/>
          </w:tcPr>
          <w:p w:rsidR="00D72BBA" w:rsidRPr="008E43D9" w:rsidRDefault="00D72BBA" w:rsidP="005B72F1">
            <w:r w:rsidRPr="008E43D9">
              <w:t>26</w:t>
            </w:r>
          </w:p>
        </w:tc>
        <w:tc>
          <w:tcPr>
            <w:tcW w:w="709" w:type="dxa"/>
          </w:tcPr>
          <w:p w:rsidR="00D72BBA" w:rsidRPr="008E43D9" w:rsidRDefault="00D72BBA" w:rsidP="005B72F1"/>
        </w:tc>
        <w:tc>
          <w:tcPr>
            <w:tcW w:w="850" w:type="dxa"/>
          </w:tcPr>
          <w:p w:rsidR="00D72BBA" w:rsidRPr="008E43D9" w:rsidRDefault="00D72BBA" w:rsidP="005B72F1"/>
        </w:tc>
        <w:tc>
          <w:tcPr>
            <w:tcW w:w="709" w:type="dxa"/>
          </w:tcPr>
          <w:p w:rsidR="00D72BBA" w:rsidRPr="008E43D9" w:rsidRDefault="00D72BBA" w:rsidP="005B72F1">
            <w:r w:rsidRPr="008E43D9">
              <w:t>24</w:t>
            </w:r>
          </w:p>
        </w:tc>
        <w:tc>
          <w:tcPr>
            <w:tcW w:w="709" w:type="dxa"/>
          </w:tcPr>
          <w:p w:rsidR="00D72BBA" w:rsidRPr="008E43D9" w:rsidRDefault="00D72BBA" w:rsidP="005B72F1">
            <w:r w:rsidRPr="008E43D9">
              <w:t>8</w:t>
            </w:r>
          </w:p>
        </w:tc>
        <w:tc>
          <w:tcPr>
            <w:tcW w:w="709" w:type="dxa"/>
          </w:tcPr>
          <w:p w:rsidR="00D72BBA" w:rsidRPr="008E43D9" w:rsidRDefault="00D72BBA" w:rsidP="005B72F1">
            <w:r w:rsidRPr="008E43D9">
              <w:t>16</w:t>
            </w:r>
          </w:p>
        </w:tc>
        <w:tc>
          <w:tcPr>
            <w:tcW w:w="850" w:type="dxa"/>
          </w:tcPr>
          <w:p w:rsidR="00D72BBA" w:rsidRPr="008E43D9" w:rsidRDefault="00D72BBA" w:rsidP="005B72F1"/>
        </w:tc>
        <w:tc>
          <w:tcPr>
            <w:tcW w:w="851" w:type="dxa"/>
          </w:tcPr>
          <w:p w:rsidR="00D72BBA" w:rsidRPr="008E43D9" w:rsidRDefault="00D72BBA" w:rsidP="005B72F1"/>
        </w:tc>
      </w:tr>
      <w:tr w:rsidR="00D72BBA" w:rsidRPr="00AC5412" w:rsidTr="00401892">
        <w:tc>
          <w:tcPr>
            <w:tcW w:w="709" w:type="dxa"/>
          </w:tcPr>
          <w:p w:rsidR="00D72BBA" w:rsidRPr="00AC5412" w:rsidRDefault="00D72BBA" w:rsidP="00236B53">
            <w:pPr>
              <w:rPr>
                <w:rFonts w:ascii="Calibri" w:eastAsia="宋体" w:hAnsi="Calibri" w:cs="Times New Roman" w:hint="eastAsia"/>
                <w:sz w:val="24"/>
                <w:szCs w:val="24"/>
              </w:rPr>
            </w:pPr>
            <w:r>
              <w:rPr>
                <w:rFonts w:ascii="Calibri" w:eastAsia="宋体" w:hAnsi="Calibri" w:cs="Times New Roman" w:hint="eastAsia"/>
                <w:sz w:val="24"/>
                <w:szCs w:val="24"/>
              </w:rPr>
              <w:t>起重</w:t>
            </w:r>
          </w:p>
        </w:tc>
        <w:tc>
          <w:tcPr>
            <w:tcW w:w="709" w:type="dxa"/>
          </w:tcPr>
          <w:p w:rsidR="00D72BBA" w:rsidRPr="008E43D9" w:rsidRDefault="00D72BBA" w:rsidP="005B72F1">
            <w:r w:rsidRPr="008E43D9">
              <w:t>48</w:t>
            </w:r>
          </w:p>
        </w:tc>
        <w:tc>
          <w:tcPr>
            <w:tcW w:w="709" w:type="dxa"/>
          </w:tcPr>
          <w:p w:rsidR="00D72BBA" w:rsidRPr="008E43D9" w:rsidRDefault="00D72BBA" w:rsidP="005B72F1">
            <w:r w:rsidRPr="008E43D9">
              <w:t>17</w:t>
            </w:r>
          </w:p>
        </w:tc>
        <w:tc>
          <w:tcPr>
            <w:tcW w:w="850" w:type="dxa"/>
          </w:tcPr>
          <w:p w:rsidR="00D72BBA" w:rsidRPr="008E43D9" w:rsidRDefault="00D72BBA" w:rsidP="005B72F1">
            <w:r w:rsidRPr="008E43D9">
              <w:t>30</w:t>
            </w:r>
          </w:p>
        </w:tc>
        <w:tc>
          <w:tcPr>
            <w:tcW w:w="709" w:type="dxa"/>
          </w:tcPr>
          <w:p w:rsidR="00D72BBA" w:rsidRPr="008E43D9" w:rsidRDefault="00D72BBA" w:rsidP="005B72F1"/>
        </w:tc>
        <w:tc>
          <w:tcPr>
            <w:tcW w:w="850" w:type="dxa"/>
          </w:tcPr>
          <w:p w:rsidR="00D72BBA" w:rsidRPr="008E43D9" w:rsidRDefault="00D72BBA" w:rsidP="005B72F1">
            <w:r w:rsidRPr="008E43D9">
              <w:t>1</w:t>
            </w:r>
          </w:p>
        </w:tc>
        <w:tc>
          <w:tcPr>
            <w:tcW w:w="709" w:type="dxa"/>
          </w:tcPr>
          <w:p w:rsidR="00D72BBA" w:rsidRPr="008E43D9" w:rsidRDefault="00D72BBA" w:rsidP="005B72F1">
            <w:r w:rsidRPr="008E43D9">
              <w:t>51</w:t>
            </w:r>
          </w:p>
        </w:tc>
        <w:tc>
          <w:tcPr>
            <w:tcW w:w="709" w:type="dxa"/>
          </w:tcPr>
          <w:p w:rsidR="00D72BBA" w:rsidRPr="008E43D9" w:rsidRDefault="00D72BBA" w:rsidP="005B72F1">
            <w:r w:rsidRPr="008E43D9">
              <w:t>22</w:t>
            </w:r>
          </w:p>
        </w:tc>
        <w:tc>
          <w:tcPr>
            <w:tcW w:w="709" w:type="dxa"/>
          </w:tcPr>
          <w:p w:rsidR="00D72BBA" w:rsidRPr="008E43D9" w:rsidRDefault="00D72BBA" w:rsidP="005B72F1">
            <w:r w:rsidRPr="008E43D9">
              <w:t>29</w:t>
            </w:r>
          </w:p>
        </w:tc>
        <w:tc>
          <w:tcPr>
            <w:tcW w:w="850" w:type="dxa"/>
          </w:tcPr>
          <w:p w:rsidR="00D72BBA" w:rsidRPr="008E43D9" w:rsidRDefault="00D72BBA" w:rsidP="005B72F1"/>
        </w:tc>
        <w:tc>
          <w:tcPr>
            <w:tcW w:w="851" w:type="dxa"/>
          </w:tcPr>
          <w:p w:rsidR="00D72BBA" w:rsidRPr="008E43D9" w:rsidRDefault="00D72BBA" w:rsidP="005B72F1"/>
        </w:tc>
      </w:tr>
      <w:tr w:rsidR="00D72BBA" w:rsidRPr="00AC5412" w:rsidTr="00401892">
        <w:tc>
          <w:tcPr>
            <w:tcW w:w="709" w:type="dxa"/>
          </w:tcPr>
          <w:p w:rsidR="00D72BBA" w:rsidRPr="00AC5412" w:rsidRDefault="00D72BBA" w:rsidP="00236B53">
            <w:pPr>
              <w:rPr>
                <w:rFonts w:ascii="Calibri" w:eastAsia="宋体" w:hAnsi="Calibri" w:cs="Times New Roman" w:hint="eastAsia"/>
                <w:sz w:val="24"/>
                <w:szCs w:val="24"/>
              </w:rPr>
            </w:pPr>
            <w:r w:rsidRPr="00AC5412">
              <w:rPr>
                <w:rFonts w:ascii="Calibri" w:eastAsia="宋体" w:hAnsi="Calibri" w:cs="Times New Roman" w:hint="eastAsia"/>
                <w:sz w:val="24"/>
                <w:szCs w:val="24"/>
              </w:rPr>
              <w:t>合计</w:t>
            </w:r>
          </w:p>
        </w:tc>
        <w:tc>
          <w:tcPr>
            <w:tcW w:w="709" w:type="dxa"/>
          </w:tcPr>
          <w:p w:rsidR="00D72BBA" w:rsidRPr="008E43D9" w:rsidRDefault="00D72BBA" w:rsidP="005B72F1">
            <w:r w:rsidRPr="008E43D9">
              <w:t>598</w:t>
            </w:r>
          </w:p>
        </w:tc>
        <w:tc>
          <w:tcPr>
            <w:tcW w:w="709" w:type="dxa"/>
          </w:tcPr>
          <w:p w:rsidR="00D72BBA" w:rsidRPr="008E43D9" w:rsidRDefault="00D72BBA" w:rsidP="005B72F1">
            <w:r w:rsidRPr="008E43D9">
              <w:t>118</w:t>
            </w:r>
          </w:p>
        </w:tc>
        <w:tc>
          <w:tcPr>
            <w:tcW w:w="850" w:type="dxa"/>
          </w:tcPr>
          <w:p w:rsidR="00D72BBA" w:rsidRPr="008E43D9" w:rsidRDefault="00D72BBA" w:rsidP="005B72F1">
            <w:r w:rsidRPr="008E43D9">
              <w:t>444</w:t>
            </w:r>
          </w:p>
        </w:tc>
        <w:tc>
          <w:tcPr>
            <w:tcW w:w="709" w:type="dxa"/>
          </w:tcPr>
          <w:p w:rsidR="00D72BBA" w:rsidRPr="008E43D9" w:rsidRDefault="00D72BBA" w:rsidP="005B72F1">
            <w:r w:rsidRPr="008E43D9">
              <w:t>23</w:t>
            </w:r>
          </w:p>
        </w:tc>
        <w:tc>
          <w:tcPr>
            <w:tcW w:w="850" w:type="dxa"/>
          </w:tcPr>
          <w:p w:rsidR="00D72BBA" w:rsidRPr="008E43D9" w:rsidRDefault="00D72BBA" w:rsidP="005B72F1">
            <w:r w:rsidRPr="008E43D9">
              <w:t>13</w:t>
            </w:r>
          </w:p>
        </w:tc>
        <w:tc>
          <w:tcPr>
            <w:tcW w:w="709" w:type="dxa"/>
          </w:tcPr>
          <w:p w:rsidR="00D72BBA" w:rsidRPr="008E43D9" w:rsidRDefault="00D72BBA" w:rsidP="005B72F1">
            <w:r w:rsidRPr="008E43D9">
              <w:t>362</w:t>
            </w:r>
          </w:p>
        </w:tc>
        <w:tc>
          <w:tcPr>
            <w:tcW w:w="709" w:type="dxa"/>
          </w:tcPr>
          <w:p w:rsidR="00D72BBA" w:rsidRPr="008E43D9" w:rsidRDefault="00D72BBA" w:rsidP="005B72F1">
            <w:r w:rsidRPr="008E43D9">
              <w:t>118</w:t>
            </w:r>
          </w:p>
        </w:tc>
        <w:tc>
          <w:tcPr>
            <w:tcW w:w="709" w:type="dxa"/>
          </w:tcPr>
          <w:p w:rsidR="00D72BBA" w:rsidRPr="008E43D9" w:rsidRDefault="00D72BBA" w:rsidP="005B72F1">
            <w:r w:rsidRPr="008E43D9">
              <w:t>238</w:t>
            </w:r>
          </w:p>
        </w:tc>
        <w:tc>
          <w:tcPr>
            <w:tcW w:w="850" w:type="dxa"/>
          </w:tcPr>
          <w:p w:rsidR="00D72BBA" w:rsidRPr="008E43D9" w:rsidRDefault="00D72BBA" w:rsidP="005B72F1">
            <w:r w:rsidRPr="008E43D9">
              <w:t>5</w:t>
            </w:r>
          </w:p>
        </w:tc>
        <w:tc>
          <w:tcPr>
            <w:tcW w:w="851" w:type="dxa"/>
          </w:tcPr>
          <w:p w:rsidR="00D72BBA" w:rsidRDefault="00D72BBA" w:rsidP="005B72F1">
            <w:r w:rsidRPr="008E43D9">
              <w:t>1</w:t>
            </w:r>
          </w:p>
        </w:tc>
      </w:tr>
      <w:tr w:rsidR="00236B53" w:rsidRPr="00AC5412" w:rsidTr="00AC5412">
        <w:tc>
          <w:tcPr>
            <w:tcW w:w="709" w:type="dxa"/>
          </w:tcPr>
          <w:p w:rsidR="00236B53" w:rsidRPr="00AC5412" w:rsidRDefault="00AC5412" w:rsidP="00236B53">
            <w:pPr>
              <w:rPr>
                <w:rFonts w:ascii="Calibri" w:eastAsia="宋体" w:hAnsi="Calibri" w:cs="Times New Roman"/>
                <w:sz w:val="24"/>
                <w:szCs w:val="24"/>
              </w:rPr>
            </w:pPr>
            <w:r>
              <w:rPr>
                <w:rFonts w:ascii="Calibri" w:eastAsia="宋体" w:hAnsi="Calibri" w:cs="Times New Roman" w:hint="eastAsia"/>
                <w:sz w:val="24"/>
                <w:szCs w:val="24"/>
              </w:rPr>
              <w:t>年度总</w:t>
            </w:r>
            <w:r w:rsidR="00236B53" w:rsidRPr="00AC5412">
              <w:rPr>
                <w:rFonts w:ascii="Calibri" w:eastAsia="宋体" w:hAnsi="Calibri" w:cs="Times New Roman" w:hint="eastAsia"/>
                <w:sz w:val="24"/>
                <w:szCs w:val="24"/>
              </w:rPr>
              <w:t>数</w:t>
            </w:r>
          </w:p>
        </w:tc>
        <w:tc>
          <w:tcPr>
            <w:tcW w:w="7655" w:type="dxa"/>
            <w:gridSpan w:val="10"/>
          </w:tcPr>
          <w:p w:rsidR="00236B53" w:rsidRPr="00AC5412" w:rsidRDefault="00D72BBA" w:rsidP="00236B53">
            <w:pPr>
              <w:jc w:val="center"/>
              <w:rPr>
                <w:rFonts w:ascii="Calibri" w:eastAsia="宋体" w:hAnsi="Calibri" w:cs="Times New Roman"/>
                <w:sz w:val="24"/>
                <w:szCs w:val="24"/>
              </w:rPr>
            </w:pPr>
            <w:r>
              <w:rPr>
                <w:rFonts w:ascii="Calibri" w:eastAsia="宋体" w:hAnsi="Calibri" w:cs="Times New Roman" w:hint="eastAsia"/>
                <w:sz w:val="24"/>
                <w:szCs w:val="24"/>
              </w:rPr>
              <w:t>860</w:t>
            </w:r>
          </w:p>
        </w:tc>
      </w:tr>
    </w:tbl>
    <w:p w:rsidR="00236B53" w:rsidRPr="00236B53" w:rsidRDefault="00236B53" w:rsidP="00DC49B1">
      <w:pPr>
        <w:autoSpaceDE w:val="0"/>
        <w:autoSpaceDN w:val="0"/>
        <w:adjustRightInd w:val="0"/>
        <w:ind w:firstLineChars="200" w:firstLine="560"/>
        <w:jc w:val="left"/>
        <w:rPr>
          <w:rFonts w:ascii="宋体" w:hAnsi="宋体" w:cs="宋体"/>
          <w:sz w:val="28"/>
          <w:szCs w:val="28"/>
        </w:rPr>
      </w:pPr>
      <w:r>
        <w:rPr>
          <w:rFonts w:ascii="宋体" w:hAnsi="宋体" w:cs="宋体" w:hint="eastAsia"/>
          <w:sz w:val="28"/>
          <w:szCs w:val="28"/>
        </w:rPr>
        <w:t>3．</w:t>
      </w:r>
      <w:r w:rsidRPr="00236B53">
        <w:rPr>
          <w:rFonts w:ascii="宋体" w:hAnsi="宋体" w:cs="宋体" w:hint="eastAsia"/>
          <w:sz w:val="28"/>
          <w:szCs w:val="28"/>
        </w:rPr>
        <w:t>中国人民大学网络教育</w:t>
      </w:r>
      <w:r w:rsidR="00DC49B1">
        <w:rPr>
          <w:rFonts w:ascii="宋体" w:hAnsi="宋体" w:cs="宋体" w:hint="eastAsia"/>
          <w:sz w:val="28"/>
          <w:szCs w:val="28"/>
        </w:rPr>
        <w:t>。</w:t>
      </w:r>
      <w:r w:rsidRPr="00236B53">
        <w:rPr>
          <w:rFonts w:ascii="宋体" w:hAnsi="宋体" w:cs="宋体" w:hint="eastAsia"/>
          <w:sz w:val="28"/>
          <w:szCs w:val="28"/>
        </w:rPr>
        <w:t>中国人民大学是国内最早举办网络教育的知名高校。人大网院的网络课程、网上资源和学习服务等，始终处于国内领先水平，是国内网络教育的第一品牌。学生毕业后颁发中国人民大学毕业证书（网络教育），国家承认学历，教育部统一电子注册，符合条件者授予中国人民大学学士学位。</w:t>
      </w:r>
    </w:p>
    <w:p w:rsidR="00236B53" w:rsidRPr="00236B53" w:rsidRDefault="00236B53" w:rsidP="00236B53">
      <w:pPr>
        <w:autoSpaceDE w:val="0"/>
        <w:autoSpaceDN w:val="0"/>
        <w:adjustRightInd w:val="0"/>
        <w:ind w:firstLineChars="200" w:firstLine="560"/>
        <w:jc w:val="left"/>
        <w:rPr>
          <w:rFonts w:ascii="宋体" w:hAnsi="宋体" w:cs="宋体"/>
          <w:sz w:val="28"/>
          <w:szCs w:val="28"/>
        </w:rPr>
      </w:pPr>
      <w:r w:rsidRPr="00236B53">
        <w:rPr>
          <w:rFonts w:ascii="宋体" w:hAnsi="宋体" w:cs="宋体" w:hint="eastAsia"/>
          <w:sz w:val="28"/>
          <w:szCs w:val="28"/>
        </w:rPr>
        <w:t>泰山学院与中国人民大学合作，所有教学服务、学籍管理、考试环节均由泰山学院继续教育学院组织。不出家门，在当地学习便可获得知名大学的学历。</w:t>
      </w:r>
    </w:p>
    <w:p w:rsidR="00236B53" w:rsidRPr="00236B53" w:rsidRDefault="00236B53" w:rsidP="00236B53">
      <w:pPr>
        <w:autoSpaceDE w:val="0"/>
        <w:autoSpaceDN w:val="0"/>
        <w:adjustRightInd w:val="0"/>
        <w:ind w:firstLineChars="200" w:firstLine="560"/>
        <w:jc w:val="left"/>
        <w:rPr>
          <w:rFonts w:ascii="宋体" w:hAnsi="宋体" w:cs="宋体"/>
          <w:sz w:val="28"/>
          <w:szCs w:val="28"/>
        </w:rPr>
      </w:pPr>
      <w:r w:rsidRPr="00236B53">
        <w:rPr>
          <w:rFonts w:ascii="宋体" w:hAnsi="宋体" w:cs="宋体" w:hint="eastAsia"/>
          <w:sz w:val="28"/>
          <w:szCs w:val="28"/>
        </w:rPr>
        <w:lastRenderedPageBreak/>
        <w:t>学制：高起专、专升本为两年半，高中、中专起点本科为五年</w:t>
      </w:r>
    </w:p>
    <w:p w:rsidR="00236B53" w:rsidRPr="00236B53" w:rsidRDefault="00236B53" w:rsidP="00236B53">
      <w:pPr>
        <w:autoSpaceDE w:val="0"/>
        <w:autoSpaceDN w:val="0"/>
        <w:adjustRightInd w:val="0"/>
        <w:ind w:firstLineChars="200" w:firstLine="560"/>
        <w:jc w:val="left"/>
        <w:rPr>
          <w:rFonts w:ascii="宋体" w:hAnsi="宋体" w:cs="宋体"/>
          <w:sz w:val="28"/>
          <w:szCs w:val="28"/>
        </w:rPr>
      </w:pPr>
      <w:r w:rsidRPr="00236B53">
        <w:rPr>
          <w:rFonts w:ascii="宋体" w:hAnsi="宋体" w:cs="宋体" w:hint="eastAsia"/>
          <w:sz w:val="28"/>
          <w:szCs w:val="28"/>
        </w:rPr>
        <w:t>学费：高起专、专升本两年半全部学费为6400元，高起本五年全部学费10500元。</w:t>
      </w:r>
    </w:p>
    <w:p w:rsidR="00236B53" w:rsidRPr="00236B53" w:rsidRDefault="00236B53" w:rsidP="00236B53">
      <w:pPr>
        <w:autoSpaceDE w:val="0"/>
        <w:autoSpaceDN w:val="0"/>
        <w:adjustRightInd w:val="0"/>
        <w:ind w:firstLineChars="200" w:firstLine="560"/>
        <w:jc w:val="left"/>
        <w:rPr>
          <w:rFonts w:ascii="宋体" w:hAnsi="宋体" w:cs="宋体"/>
          <w:sz w:val="28"/>
          <w:szCs w:val="28"/>
        </w:rPr>
      </w:pPr>
      <w:r w:rsidRPr="00236B53">
        <w:rPr>
          <w:rFonts w:ascii="宋体" w:hAnsi="宋体" w:cs="宋体" w:hint="eastAsia"/>
          <w:sz w:val="28"/>
          <w:szCs w:val="28"/>
        </w:rPr>
        <w:t>学习形式：学生根据教学计划和自身的实际情况，通过网络进行学习或者自主学习，无需到校学习。</w:t>
      </w:r>
    </w:p>
    <w:p w:rsidR="00236B53" w:rsidRPr="00236B53" w:rsidRDefault="00236B53" w:rsidP="00236B53">
      <w:pPr>
        <w:autoSpaceDE w:val="0"/>
        <w:autoSpaceDN w:val="0"/>
        <w:adjustRightInd w:val="0"/>
        <w:ind w:firstLineChars="200" w:firstLine="560"/>
        <w:jc w:val="left"/>
        <w:rPr>
          <w:rFonts w:ascii="宋体" w:hAnsi="宋体" w:cs="宋体"/>
          <w:sz w:val="28"/>
          <w:szCs w:val="28"/>
        </w:rPr>
      </w:pPr>
      <w:r w:rsidRPr="00236B53">
        <w:rPr>
          <w:rFonts w:ascii="宋体" w:hAnsi="宋体" w:cs="宋体" w:hint="eastAsia"/>
          <w:sz w:val="28"/>
          <w:szCs w:val="28"/>
        </w:rPr>
        <w:t>考试及颁证：每年举办4次课程考试，学员可根据自己的情况选择考试时间和地点，学员如在外地可自主选择在当地的中国人民大学教学服务站考试。考试合格后，修满教学计划规定的总学分即颁发中国人民大学的毕业证书，符合条件的授予学位证书。</w:t>
      </w:r>
    </w:p>
    <w:p w:rsidR="00236B53" w:rsidRPr="00236B53" w:rsidRDefault="00236B53" w:rsidP="00236B53">
      <w:pPr>
        <w:autoSpaceDE w:val="0"/>
        <w:autoSpaceDN w:val="0"/>
        <w:adjustRightInd w:val="0"/>
        <w:ind w:firstLineChars="200" w:firstLine="560"/>
        <w:jc w:val="left"/>
        <w:rPr>
          <w:rFonts w:ascii="宋体" w:hAnsi="宋体" w:cs="宋体"/>
          <w:sz w:val="28"/>
          <w:szCs w:val="28"/>
        </w:rPr>
      </w:pPr>
      <w:r w:rsidRPr="00236B53">
        <w:rPr>
          <w:rFonts w:ascii="宋体" w:hAnsi="宋体" w:cs="宋体" w:hint="eastAsia"/>
          <w:sz w:val="28"/>
          <w:szCs w:val="28"/>
        </w:rPr>
        <w:t>开设专业：金融学、会计学、国际经济与贸易、工商管理、市场营销、财政学、法学、公共事业管理、汉语言文学、人力资源管理、财务管理、传播学、社会工作。</w:t>
      </w:r>
    </w:p>
    <w:p w:rsidR="00236B53" w:rsidRPr="00236B53" w:rsidRDefault="00236B53" w:rsidP="00236B53">
      <w:pPr>
        <w:autoSpaceDE w:val="0"/>
        <w:autoSpaceDN w:val="0"/>
        <w:adjustRightInd w:val="0"/>
        <w:ind w:firstLineChars="200" w:firstLine="560"/>
        <w:jc w:val="left"/>
        <w:rPr>
          <w:rFonts w:ascii="宋体" w:hAnsi="宋体" w:cs="宋体"/>
          <w:sz w:val="28"/>
          <w:szCs w:val="28"/>
        </w:rPr>
      </w:pPr>
      <w:r w:rsidRPr="00236B53">
        <w:rPr>
          <w:rFonts w:ascii="宋体" w:hAnsi="宋体" w:cs="宋体" w:hint="eastAsia"/>
          <w:sz w:val="28"/>
          <w:szCs w:val="28"/>
        </w:rPr>
        <w:t>报名条件：高中起点专、本科须具高中或中专学校毕业证书；专科起点本科须具有国民教育系列专科或以上毕业证书。</w:t>
      </w:r>
    </w:p>
    <w:p w:rsidR="00A02F73" w:rsidRPr="00A02F73" w:rsidRDefault="00D72BBA" w:rsidP="00AC5412">
      <w:pPr>
        <w:autoSpaceDE w:val="0"/>
        <w:autoSpaceDN w:val="0"/>
        <w:adjustRightInd w:val="0"/>
        <w:ind w:firstLineChars="200" w:firstLine="560"/>
        <w:jc w:val="left"/>
        <w:rPr>
          <w:rFonts w:ascii="宋体" w:hAnsi="宋体" w:cs="宋体"/>
          <w:sz w:val="28"/>
          <w:szCs w:val="28"/>
        </w:rPr>
      </w:pPr>
      <w:r>
        <w:rPr>
          <w:rFonts w:ascii="宋体" w:hAnsi="宋体" w:cs="宋体" w:hint="eastAsia"/>
          <w:sz w:val="28"/>
          <w:szCs w:val="28"/>
        </w:rPr>
        <w:t>2016</w:t>
      </w:r>
      <w:r w:rsidR="00236B53" w:rsidRPr="00236B53">
        <w:rPr>
          <w:rFonts w:ascii="宋体" w:hAnsi="宋体" w:cs="宋体" w:hint="eastAsia"/>
          <w:sz w:val="28"/>
          <w:szCs w:val="28"/>
        </w:rPr>
        <w:t>年共招生</w:t>
      </w:r>
      <w:r>
        <w:rPr>
          <w:rFonts w:ascii="宋体" w:hAnsi="宋体" w:cs="宋体" w:hint="eastAsia"/>
          <w:sz w:val="28"/>
          <w:szCs w:val="28"/>
        </w:rPr>
        <w:t>65</w:t>
      </w:r>
      <w:r w:rsidR="00236B53" w:rsidRPr="00236B53">
        <w:rPr>
          <w:rFonts w:ascii="宋体" w:hAnsi="宋体" w:cs="宋体" w:hint="eastAsia"/>
          <w:sz w:val="28"/>
          <w:szCs w:val="28"/>
        </w:rPr>
        <w:t>人</w:t>
      </w:r>
      <w:r w:rsidR="00236B53">
        <w:rPr>
          <w:rFonts w:ascii="宋体" w:hAnsi="宋体" w:cs="宋体" w:hint="eastAsia"/>
          <w:sz w:val="28"/>
          <w:szCs w:val="28"/>
        </w:rPr>
        <w:t>。</w:t>
      </w:r>
    </w:p>
    <w:p w:rsidR="00C20FC7" w:rsidRPr="00AC5412" w:rsidRDefault="00B43CDA" w:rsidP="003C01FD">
      <w:pPr>
        <w:ind w:firstLineChars="100" w:firstLine="321"/>
        <w:rPr>
          <w:b/>
          <w:sz w:val="32"/>
          <w:szCs w:val="32"/>
        </w:rPr>
      </w:pPr>
      <w:r w:rsidRPr="00303FDA">
        <w:rPr>
          <w:rFonts w:hint="eastAsia"/>
          <w:b/>
          <w:sz w:val="32"/>
          <w:szCs w:val="32"/>
        </w:rPr>
        <w:t>（二）非学历继续教育</w:t>
      </w:r>
      <w:r w:rsidR="00AC7C10">
        <w:rPr>
          <w:rFonts w:hint="eastAsia"/>
          <w:b/>
          <w:sz w:val="32"/>
          <w:szCs w:val="32"/>
        </w:rPr>
        <w:t>。</w:t>
      </w:r>
    </w:p>
    <w:p w:rsidR="00C20FC7" w:rsidRPr="00AC5412" w:rsidRDefault="00C20FC7" w:rsidP="00AC5412">
      <w:pPr>
        <w:ind w:firstLineChars="200" w:firstLine="560"/>
        <w:rPr>
          <w:rFonts w:ascii="宋体" w:hAnsi="宋体" w:cs="宋体"/>
          <w:sz w:val="28"/>
          <w:szCs w:val="28"/>
        </w:rPr>
      </w:pPr>
      <w:r>
        <w:rPr>
          <w:rFonts w:ascii="宋体" w:hAnsi="宋体" w:cs="宋体" w:hint="eastAsia"/>
          <w:sz w:val="28"/>
          <w:szCs w:val="28"/>
        </w:rPr>
        <w:t>目前 ，我校继续教育学院培训科正在</w:t>
      </w:r>
      <w:r w:rsidR="00CF6AC2">
        <w:rPr>
          <w:rFonts w:ascii="宋体" w:hAnsi="宋体" w:cs="宋体" w:hint="eastAsia"/>
          <w:sz w:val="28"/>
          <w:szCs w:val="28"/>
        </w:rPr>
        <w:t>有针对性地</w:t>
      </w:r>
      <w:r>
        <w:rPr>
          <w:rFonts w:ascii="宋体" w:hAnsi="宋体" w:cs="宋体" w:hint="eastAsia"/>
          <w:sz w:val="28"/>
          <w:szCs w:val="28"/>
        </w:rPr>
        <w:t>开展系列</w:t>
      </w:r>
      <w:r w:rsidRPr="00C20FC7">
        <w:rPr>
          <w:rFonts w:ascii="宋体" w:hAnsi="宋体" w:cs="宋体" w:hint="eastAsia"/>
          <w:sz w:val="28"/>
          <w:szCs w:val="28"/>
        </w:rPr>
        <w:t>工作，</w:t>
      </w:r>
      <w:r>
        <w:rPr>
          <w:rFonts w:ascii="宋体" w:hAnsi="宋体" w:cs="宋体" w:hint="eastAsia"/>
          <w:sz w:val="28"/>
          <w:szCs w:val="28"/>
        </w:rPr>
        <w:t>计划分领域</w:t>
      </w:r>
      <w:r w:rsidRPr="00C20FC7">
        <w:rPr>
          <w:rFonts w:ascii="宋体" w:hAnsi="宋体" w:cs="宋体" w:hint="eastAsia"/>
          <w:sz w:val="28"/>
          <w:szCs w:val="28"/>
        </w:rPr>
        <w:t>分层次</w:t>
      </w:r>
      <w:r w:rsidR="00CF6AC2">
        <w:rPr>
          <w:rFonts w:ascii="宋体" w:hAnsi="宋体" w:cs="宋体" w:hint="eastAsia"/>
          <w:sz w:val="28"/>
          <w:szCs w:val="28"/>
        </w:rPr>
        <w:t>，</w:t>
      </w:r>
      <w:r w:rsidRPr="00C20FC7">
        <w:rPr>
          <w:rFonts w:ascii="宋体" w:hAnsi="宋体" w:cs="宋体" w:hint="eastAsia"/>
          <w:sz w:val="28"/>
          <w:szCs w:val="28"/>
        </w:rPr>
        <w:t>大力加强对党政管理、企业经营管理、专业技术、高技能、农村实用、社会工作等各类人才的继续教育培训活动，特别是加强重点领域急需紧缺专门人才和高层次创新人才的培训。</w:t>
      </w:r>
    </w:p>
    <w:p w:rsidR="00617535" w:rsidRPr="00AC5412" w:rsidRDefault="00B809F1" w:rsidP="00AC5412">
      <w:pPr>
        <w:autoSpaceDE w:val="0"/>
        <w:autoSpaceDN w:val="0"/>
        <w:adjustRightInd w:val="0"/>
        <w:ind w:firstLineChars="100" w:firstLine="281"/>
        <w:jc w:val="left"/>
        <w:rPr>
          <w:rFonts w:ascii="宋体" w:hAnsi="宋体" w:cs="宋体"/>
          <w:b/>
          <w:sz w:val="28"/>
          <w:szCs w:val="28"/>
        </w:rPr>
      </w:pPr>
      <w:r w:rsidRPr="00B809F1">
        <w:rPr>
          <w:rFonts w:ascii="宋体" w:hAnsi="宋体" w:cs="宋体" w:hint="eastAsia"/>
          <w:b/>
          <w:sz w:val="28"/>
          <w:szCs w:val="28"/>
        </w:rPr>
        <w:t>（三）教学辅导站以及合作办学等方面的管理情况</w:t>
      </w:r>
      <w:r w:rsidR="00AC7C10">
        <w:rPr>
          <w:rFonts w:ascii="宋体" w:hAnsi="宋体" w:cs="宋体" w:hint="eastAsia"/>
          <w:b/>
          <w:sz w:val="28"/>
          <w:szCs w:val="28"/>
        </w:rPr>
        <w:t>。</w:t>
      </w:r>
    </w:p>
    <w:p w:rsidR="00B809F1" w:rsidRPr="00B43CDA" w:rsidRDefault="004826D0" w:rsidP="00B809F1">
      <w:pPr>
        <w:autoSpaceDE w:val="0"/>
        <w:autoSpaceDN w:val="0"/>
        <w:adjustRightInd w:val="0"/>
        <w:ind w:firstLineChars="200" w:firstLine="560"/>
        <w:jc w:val="left"/>
        <w:rPr>
          <w:rFonts w:ascii="宋体" w:hAnsi="宋体" w:cs="宋体"/>
          <w:sz w:val="28"/>
          <w:szCs w:val="28"/>
        </w:rPr>
      </w:pPr>
      <w:r>
        <w:rPr>
          <w:rFonts w:ascii="宋体" w:hAnsi="宋体" w:cs="宋体" w:hint="eastAsia"/>
          <w:sz w:val="28"/>
          <w:szCs w:val="28"/>
        </w:rPr>
        <w:t>学</w:t>
      </w:r>
      <w:r w:rsidR="00C20FC7">
        <w:rPr>
          <w:rFonts w:ascii="宋体" w:hAnsi="宋体" w:cs="宋体" w:hint="eastAsia"/>
          <w:sz w:val="28"/>
          <w:szCs w:val="28"/>
        </w:rPr>
        <w:t>校严格按照上级</w:t>
      </w:r>
      <w:r w:rsidR="00B809F1" w:rsidRPr="00B43CDA">
        <w:rPr>
          <w:rFonts w:ascii="宋体" w:hAnsi="宋体" w:cs="宋体" w:hint="eastAsia"/>
          <w:sz w:val="28"/>
          <w:szCs w:val="28"/>
        </w:rPr>
        <w:t>主管部门的要求对成人高等教育</w:t>
      </w:r>
      <w:r w:rsidR="00C20FC7">
        <w:rPr>
          <w:rFonts w:ascii="宋体" w:hAnsi="宋体" w:cs="宋体" w:hint="eastAsia"/>
          <w:sz w:val="28"/>
          <w:szCs w:val="28"/>
        </w:rPr>
        <w:t>、电大开放教</w:t>
      </w:r>
      <w:r w:rsidR="00C20FC7">
        <w:rPr>
          <w:rFonts w:ascii="宋体" w:hAnsi="宋体" w:cs="宋体" w:hint="eastAsia"/>
          <w:sz w:val="28"/>
          <w:szCs w:val="28"/>
        </w:rPr>
        <w:lastRenderedPageBreak/>
        <w:t>育、网络教育</w:t>
      </w:r>
      <w:r w:rsidR="00B809F1" w:rsidRPr="00B43CDA">
        <w:rPr>
          <w:rFonts w:ascii="宋体" w:hAnsi="宋体" w:cs="宋体" w:hint="eastAsia"/>
          <w:sz w:val="28"/>
          <w:szCs w:val="28"/>
        </w:rPr>
        <w:t>招生进行宣传和生源</w:t>
      </w:r>
      <w:r w:rsidR="00C20FC7" w:rsidRPr="00B43CDA">
        <w:rPr>
          <w:rFonts w:ascii="宋体" w:hAnsi="宋体" w:cs="宋体" w:hint="eastAsia"/>
          <w:sz w:val="28"/>
          <w:szCs w:val="28"/>
        </w:rPr>
        <w:t>发动</w:t>
      </w:r>
      <w:r w:rsidR="00B809F1" w:rsidRPr="00B43CDA">
        <w:rPr>
          <w:rFonts w:ascii="宋体" w:hAnsi="宋体" w:cs="宋体" w:hint="eastAsia"/>
          <w:sz w:val="28"/>
          <w:szCs w:val="28"/>
        </w:rPr>
        <w:t>，要求各函授站</w:t>
      </w:r>
      <w:r w:rsidR="00C20FC7">
        <w:rPr>
          <w:rFonts w:ascii="宋体" w:hAnsi="宋体" w:cs="宋体" w:hint="eastAsia"/>
          <w:sz w:val="28"/>
          <w:szCs w:val="28"/>
        </w:rPr>
        <w:t>、电大分校</w:t>
      </w:r>
      <w:r w:rsidR="00B809F1" w:rsidRPr="00B43CDA">
        <w:rPr>
          <w:rFonts w:ascii="宋体" w:hAnsi="宋体" w:cs="宋体" w:hint="eastAsia"/>
          <w:sz w:val="28"/>
          <w:szCs w:val="28"/>
        </w:rPr>
        <w:t>统一使用学校印制的招生简章。明确要求，不允许向考生做超出省、市和学校规定的任何承诺，不允许</w:t>
      </w:r>
      <w:r w:rsidR="00C20FC7">
        <w:rPr>
          <w:rFonts w:ascii="宋体" w:hAnsi="宋体" w:cs="宋体" w:hint="eastAsia"/>
          <w:sz w:val="28"/>
          <w:szCs w:val="28"/>
        </w:rPr>
        <w:t>以“打折”、“优惠”等形式少收学费、进行违规争拉生源。鼓励其</w:t>
      </w:r>
      <w:r w:rsidR="00B809F1" w:rsidRPr="00B43CDA">
        <w:rPr>
          <w:rFonts w:ascii="宋体" w:hAnsi="宋体" w:cs="宋体" w:hint="eastAsia"/>
          <w:sz w:val="28"/>
          <w:szCs w:val="28"/>
        </w:rPr>
        <w:t>与企业合作进行学历教育和非学历教育，以多种形式拓宽生源渠道，提高生源质量。</w:t>
      </w:r>
    </w:p>
    <w:p w:rsidR="00B809F1" w:rsidRPr="00B43CDA" w:rsidRDefault="004826D0" w:rsidP="009C34CA">
      <w:pPr>
        <w:autoSpaceDE w:val="0"/>
        <w:autoSpaceDN w:val="0"/>
        <w:adjustRightInd w:val="0"/>
        <w:ind w:firstLineChars="250" w:firstLine="700"/>
        <w:jc w:val="left"/>
        <w:rPr>
          <w:rFonts w:ascii="宋体" w:hAnsi="宋体" w:cs="宋体"/>
          <w:sz w:val="28"/>
          <w:szCs w:val="28"/>
        </w:rPr>
      </w:pPr>
      <w:r>
        <w:rPr>
          <w:rFonts w:ascii="宋体" w:hAnsi="宋体" w:cs="宋体" w:hint="eastAsia"/>
          <w:sz w:val="28"/>
          <w:szCs w:val="28"/>
        </w:rPr>
        <w:t>学</w:t>
      </w:r>
      <w:r w:rsidR="00F36A05">
        <w:rPr>
          <w:rFonts w:ascii="宋体" w:hAnsi="宋体" w:cs="宋体" w:hint="eastAsia"/>
          <w:sz w:val="28"/>
          <w:szCs w:val="28"/>
        </w:rPr>
        <w:t>校每年</w:t>
      </w:r>
      <w:r w:rsidR="00B809F1" w:rsidRPr="00B43CDA">
        <w:rPr>
          <w:rFonts w:ascii="宋体" w:hAnsi="宋体" w:cs="宋体" w:hint="eastAsia"/>
          <w:sz w:val="28"/>
          <w:szCs w:val="28"/>
        </w:rPr>
        <w:t>3月底4</w:t>
      </w:r>
      <w:r w:rsidR="003C7030">
        <w:rPr>
          <w:rFonts w:ascii="宋体" w:hAnsi="宋体" w:cs="宋体" w:hint="eastAsia"/>
          <w:sz w:val="28"/>
          <w:szCs w:val="28"/>
        </w:rPr>
        <w:t>月初与教学站点</w:t>
      </w:r>
      <w:r w:rsidR="00F36A05">
        <w:rPr>
          <w:rFonts w:ascii="宋体" w:hAnsi="宋体" w:cs="宋体" w:hint="eastAsia"/>
          <w:sz w:val="28"/>
          <w:szCs w:val="28"/>
        </w:rPr>
        <w:t>签订合作办学协议书，</w:t>
      </w:r>
      <w:r w:rsidR="003C7030">
        <w:rPr>
          <w:rFonts w:ascii="宋体" w:hAnsi="宋体" w:cs="宋体" w:hint="eastAsia"/>
          <w:sz w:val="28"/>
          <w:szCs w:val="28"/>
        </w:rPr>
        <w:t>有效期为当年招生年级学业结束时间。在协议书中，明确了学校和教学站点</w:t>
      </w:r>
      <w:r w:rsidR="00B809F1" w:rsidRPr="00B43CDA">
        <w:rPr>
          <w:rFonts w:ascii="宋体" w:hAnsi="宋体" w:cs="宋体" w:hint="eastAsia"/>
          <w:sz w:val="28"/>
          <w:szCs w:val="28"/>
        </w:rPr>
        <w:t>各自的权利、义务、应尽的责任等，确定招生专业</w:t>
      </w:r>
      <w:r w:rsidR="003C7030">
        <w:rPr>
          <w:rFonts w:ascii="宋体" w:hAnsi="宋体" w:cs="宋体" w:hint="eastAsia"/>
          <w:sz w:val="28"/>
          <w:szCs w:val="28"/>
        </w:rPr>
        <w:t>、招生地域、学费标准和预收教材费金额，规范和约束学校和教学站点</w:t>
      </w:r>
      <w:r w:rsidR="00F36A05">
        <w:rPr>
          <w:rFonts w:ascii="宋体" w:hAnsi="宋体" w:cs="宋体" w:hint="eastAsia"/>
          <w:sz w:val="28"/>
          <w:szCs w:val="28"/>
        </w:rPr>
        <w:t>各自在招生工作及日常教学管理、学籍管理、学费管理等</w:t>
      </w:r>
      <w:r w:rsidR="00B809F1" w:rsidRPr="00B43CDA">
        <w:rPr>
          <w:rFonts w:ascii="宋体" w:hAnsi="宋体" w:cs="宋体" w:hint="eastAsia"/>
          <w:sz w:val="28"/>
          <w:szCs w:val="28"/>
        </w:rPr>
        <w:t>方面的行为。</w:t>
      </w:r>
    </w:p>
    <w:p w:rsidR="00B809F1" w:rsidRPr="00B43CDA" w:rsidRDefault="00B809F1" w:rsidP="00B809F1">
      <w:pPr>
        <w:autoSpaceDE w:val="0"/>
        <w:autoSpaceDN w:val="0"/>
        <w:adjustRightInd w:val="0"/>
        <w:ind w:firstLineChars="200" w:firstLine="560"/>
        <w:jc w:val="left"/>
        <w:rPr>
          <w:rFonts w:ascii="宋体" w:hAnsi="宋体" w:cs="宋体"/>
          <w:sz w:val="28"/>
          <w:szCs w:val="28"/>
        </w:rPr>
      </w:pPr>
      <w:r w:rsidRPr="00B43CDA">
        <w:rPr>
          <w:rFonts w:ascii="宋体" w:hAnsi="宋体" w:cs="宋体" w:hint="eastAsia"/>
          <w:sz w:val="28"/>
          <w:szCs w:val="28"/>
        </w:rPr>
        <w:t>学校</w:t>
      </w:r>
      <w:r w:rsidR="00B75B42">
        <w:rPr>
          <w:rFonts w:ascii="宋体" w:hAnsi="宋体" w:cs="宋体" w:hint="eastAsia"/>
          <w:sz w:val="28"/>
          <w:szCs w:val="28"/>
        </w:rPr>
        <w:t>通过</w:t>
      </w:r>
      <w:r w:rsidR="00B75B42" w:rsidRPr="00B43CDA">
        <w:rPr>
          <w:rFonts w:ascii="宋体" w:hAnsi="宋体" w:cs="宋体" w:hint="eastAsia"/>
          <w:sz w:val="28"/>
          <w:szCs w:val="28"/>
        </w:rPr>
        <w:t>管理与服务相结合，</w:t>
      </w:r>
      <w:r w:rsidR="00B75B42">
        <w:rPr>
          <w:rFonts w:ascii="宋体" w:hAnsi="宋体" w:cs="宋体" w:hint="eastAsia"/>
          <w:sz w:val="28"/>
          <w:szCs w:val="28"/>
        </w:rPr>
        <w:t>采取</w:t>
      </w:r>
      <w:r w:rsidRPr="00B43CDA">
        <w:rPr>
          <w:rFonts w:ascii="宋体" w:hAnsi="宋体" w:cs="宋体" w:hint="eastAsia"/>
          <w:sz w:val="28"/>
          <w:szCs w:val="28"/>
        </w:rPr>
        <w:t>加强联系、及时沟通、适时检查巡视等办法，促进</w:t>
      </w:r>
      <w:r w:rsidR="003C7030">
        <w:rPr>
          <w:rFonts w:ascii="宋体" w:hAnsi="宋体" w:cs="宋体" w:hint="eastAsia"/>
          <w:sz w:val="28"/>
          <w:szCs w:val="28"/>
        </w:rPr>
        <w:t>教学</w:t>
      </w:r>
      <w:proofErr w:type="gramStart"/>
      <w:r w:rsidR="003C7030">
        <w:rPr>
          <w:rFonts w:ascii="宋体" w:hAnsi="宋体" w:cs="宋体" w:hint="eastAsia"/>
          <w:sz w:val="28"/>
          <w:szCs w:val="28"/>
        </w:rPr>
        <w:t>点</w:t>
      </w:r>
      <w:r w:rsidRPr="00B43CDA">
        <w:rPr>
          <w:rFonts w:ascii="宋体" w:hAnsi="宋体" w:cs="宋体" w:hint="eastAsia"/>
          <w:sz w:val="28"/>
          <w:szCs w:val="28"/>
        </w:rPr>
        <w:t>树立</w:t>
      </w:r>
      <w:proofErr w:type="gramEnd"/>
      <w:r w:rsidRPr="00B43CDA">
        <w:rPr>
          <w:rFonts w:ascii="宋体" w:hAnsi="宋体" w:cs="宋体" w:hint="eastAsia"/>
          <w:sz w:val="28"/>
          <w:szCs w:val="28"/>
        </w:rPr>
        <w:t>正确的办学理念，规范其办学行为。利用每学期期末考试、本科毕业生论文答</w:t>
      </w:r>
      <w:r w:rsidR="0094725F">
        <w:rPr>
          <w:rFonts w:ascii="宋体" w:hAnsi="宋体" w:cs="宋体" w:hint="eastAsia"/>
          <w:sz w:val="28"/>
          <w:szCs w:val="28"/>
        </w:rPr>
        <w:t>辩、招生宣传等时机，选派工作人员到教学点进行巡视、走访，与教学点工作人员、</w:t>
      </w:r>
      <w:r w:rsidRPr="00B43CDA">
        <w:rPr>
          <w:rFonts w:ascii="宋体" w:hAnsi="宋体" w:cs="宋体" w:hint="eastAsia"/>
          <w:sz w:val="28"/>
          <w:szCs w:val="28"/>
        </w:rPr>
        <w:t>学员进行座谈交流，了</w:t>
      </w:r>
      <w:r w:rsidR="0094725F">
        <w:rPr>
          <w:rFonts w:ascii="宋体" w:hAnsi="宋体" w:cs="宋体" w:hint="eastAsia"/>
          <w:sz w:val="28"/>
          <w:szCs w:val="28"/>
        </w:rPr>
        <w:t>解实际情况，帮助解决存在的问题，使教学点</w:t>
      </w:r>
      <w:r w:rsidR="004826D0">
        <w:rPr>
          <w:rFonts w:ascii="宋体" w:hAnsi="宋体" w:cs="宋体" w:hint="eastAsia"/>
          <w:sz w:val="28"/>
          <w:szCs w:val="28"/>
        </w:rPr>
        <w:t>充分了解学</w:t>
      </w:r>
      <w:r w:rsidRPr="00B43CDA">
        <w:rPr>
          <w:rFonts w:ascii="宋体" w:hAnsi="宋体" w:cs="宋体" w:hint="eastAsia"/>
          <w:sz w:val="28"/>
          <w:szCs w:val="28"/>
        </w:rPr>
        <w:t>校成人高等教育事业规划</w:t>
      </w:r>
      <w:r w:rsidR="0094725F">
        <w:rPr>
          <w:rFonts w:ascii="宋体" w:hAnsi="宋体" w:cs="宋体" w:hint="eastAsia"/>
          <w:sz w:val="28"/>
          <w:szCs w:val="28"/>
        </w:rPr>
        <w:t>发展的方向和目标，增强合作办学、规范办学的信心，提高学校和教学点</w:t>
      </w:r>
      <w:r w:rsidRPr="00B43CDA">
        <w:rPr>
          <w:rFonts w:ascii="宋体" w:hAnsi="宋体" w:cs="宋体" w:hint="eastAsia"/>
          <w:sz w:val="28"/>
          <w:szCs w:val="28"/>
        </w:rPr>
        <w:t>的信誉。</w:t>
      </w:r>
    </w:p>
    <w:p w:rsidR="003C7030" w:rsidRPr="00AC5412" w:rsidRDefault="004826D0" w:rsidP="00AC5412">
      <w:pPr>
        <w:autoSpaceDE w:val="0"/>
        <w:autoSpaceDN w:val="0"/>
        <w:adjustRightInd w:val="0"/>
        <w:ind w:firstLineChars="200" w:firstLine="560"/>
        <w:jc w:val="left"/>
        <w:rPr>
          <w:rFonts w:ascii="宋体" w:hAnsi="宋体" w:cs="宋体"/>
          <w:sz w:val="28"/>
          <w:szCs w:val="28"/>
        </w:rPr>
      </w:pPr>
      <w:r>
        <w:rPr>
          <w:rFonts w:ascii="宋体" w:hAnsi="宋体" w:cs="宋体" w:hint="eastAsia"/>
          <w:sz w:val="28"/>
          <w:szCs w:val="28"/>
        </w:rPr>
        <w:t>学</w:t>
      </w:r>
      <w:r w:rsidR="00B809F1" w:rsidRPr="00B43CDA">
        <w:rPr>
          <w:rFonts w:ascii="宋体" w:hAnsi="宋体" w:cs="宋体" w:hint="eastAsia"/>
          <w:sz w:val="28"/>
          <w:szCs w:val="28"/>
        </w:rPr>
        <w:t>校每年召开函授站</w:t>
      </w:r>
      <w:r w:rsidR="003C7030">
        <w:rPr>
          <w:rFonts w:ascii="宋体" w:hAnsi="宋体" w:cs="宋体" w:hint="eastAsia"/>
          <w:sz w:val="28"/>
          <w:szCs w:val="28"/>
        </w:rPr>
        <w:t>、电大开放教育</w:t>
      </w:r>
      <w:r w:rsidR="00B809F1" w:rsidRPr="00B43CDA">
        <w:rPr>
          <w:rFonts w:ascii="宋体" w:hAnsi="宋体" w:cs="宋体" w:hint="eastAsia"/>
          <w:sz w:val="28"/>
          <w:szCs w:val="28"/>
        </w:rPr>
        <w:t>工作年会，总结前期工作，部署当年任务，表彰先进</w:t>
      </w:r>
      <w:r w:rsidR="00B75B42">
        <w:rPr>
          <w:rFonts w:ascii="宋体" w:hAnsi="宋体" w:cs="宋体" w:hint="eastAsia"/>
          <w:sz w:val="28"/>
          <w:szCs w:val="28"/>
        </w:rPr>
        <w:t>、</w:t>
      </w:r>
      <w:r w:rsidR="00B809F1" w:rsidRPr="00B43CDA">
        <w:rPr>
          <w:rFonts w:ascii="宋体" w:hAnsi="宋体" w:cs="宋体" w:hint="eastAsia"/>
          <w:sz w:val="28"/>
          <w:szCs w:val="28"/>
        </w:rPr>
        <w:t>激励后进，形成了</w:t>
      </w:r>
      <w:r w:rsidR="003C7030" w:rsidRPr="00B43CDA">
        <w:rPr>
          <w:rFonts w:ascii="宋体" w:hAnsi="宋体" w:cs="宋体" w:hint="eastAsia"/>
          <w:sz w:val="28"/>
          <w:szCs w:val="28"/>
        </w:rPr>
        <w:t xml:space="preserve"> </w:t>
      </w:r>
      <w:r w:rsidR="00B809F1" w:rsidRPr="00B43CDA">
        <w:rPr>
          <w:rFonts w:ascii="宋体" w:hAnsi="宋体" w:cs="宋体" w:hint="eastAsia"/>
          <w:sz w:val="28"/>
          <w:szCs w:val="28"/>
        </w:rPr>
        <w:t>“比学赶超”的氛围。组织教学管理人员培训，提高管理人员素质和管理水平。建立QQ工作交流群，进行实时交流互动，及时进行“上情下达、下情上达”，增进相互了解和支持，增强相互协调。对规范办学行为，保证教学质量</w:t>
      </w:r>
      <w:r w:rsidR="00B809F1" w:rsidRPr="00B43CDA">
        <w:rPr>
          <w:rFonts w:ascii="宋体" w:hAnsi="宋体" w:cs="宋体" w:hint="eastAsia"/>
          <w:sz w:val="28"/>
          <w:szCs w:val="28"/>
        </w:rPr>
        <w:lastRenderedPageBreak/>
        <w:t>起到了推动作用，同时对学校继续教育管理部门的工作也起到了促进作用。</w:t>
      </w:r>
    </w:p>
    <w:p w:rsidR="003C7030" w:rsidRPr="00AC5412" w:rsidRDefault="00B809F1" w:rsidP="00AC5412">
      <w:pPr>
        <w:ind w:firstLineChars="200" w:firstLine="562"/>
        <w:rPr>
          <w:b/>
          <w:sz w:val="28"/>
          <w:szCs w:val="28"/>
        </w:rPr>
      </w:pPr>
      <w:r>
        <w:rPr>
          <w:rFonts w:hint="eastAsia"/>
          <w:b/>
          <w:sz w:val="28"/>
          <w:szCs w:val="28"/>
        </w:rPr>
        <w:t>（四</w:t>
      </w:r>
      <w:r w:rsidR="005070CD" w:rsidRPr="00303FDA">
        <w:rPr>
          <w:rFonts w:hint="eastAsia"/>
          <w:b/>
          <w:sz w:val="28"/>
          <w:szCs w:val="28"/>
        </w:rPr>
        <w:t>）新生入学资格审核和电子注册情况</w:t>
      </w:r>
      <w:r w:rsidR="00AC7C10">
        <w:rPr>
          <w:rFonts w:hint="eastAsia"/>
          <w:b/>
          <w:sz w:val="28"/>
          <w:szCs w:val="28"/>
        </w:rPr>
        <w:t>。</w:t>
      </w:r>
    </w:p>
    <w:p w:rsidR="006C25DC" w:rsidRPr="006C25DC" w:rsidRDefault="006C25DC" w:rsidP="006C25DC">
      <w:pPr>
        <w:ind w:firstLineChars="200" w:firstLine="560"/>
        <w:rPr>
          <w:sz w:val="28"/>
          <w:szCs w:val="28"/>
        </w:rPr>
      </w:pPr>
      <w:r w:rsidRPr="006C25DC">
        <w:rPr>
          <w:rFonts w:hint="eastAsia"/>
          <w:sz w:val="28"/>
          <w:szCs w:val="28"/>
        </w:rPr>
        <w:t>1</w:t>
      </w:r>
      <w:r w:rsidR="00694C2B">
        <w:rPr>
          <w:rFonts w:hint="eastAsia"/>
          <w:sz w:val="28"/>
          <w:szCs w:val="28"/>
        </w:rPr>
        <w:t>．</w:t>
      </w:r>
      <w:r w:rsidRPr="006C25DC">
        <w:rPr>
          <w:rFonts w:hint="eastAsia"/>
          <w:sz w:val="28"/>
          <w:szCs w:val="28"/>
        </w:rPr>
        <w:t>新生入学时，由学院（</w:t>
      </w:r>
      <w:r w:rsidR="00694C2B">
        <w:rPr>
          <w:rFonts w:hint="eastAsia"/>
          <w:sz w:val="28"/>
          <w:szCs w:val="28"/>
        </w:rPr>
        <w:t>教学站点</w:t>
      </w:r>
      <w:r w:rsidRPr="006C25DC">
        <w:rPr>
          <w:rFonts w:hint="eastAsia"/>
          <w:sz w:val="28"/>
          <w:szCs w:val="28"/>
        </w:rPr>
        <w:t>）负责按规定进行复查，核</w:t>
      </w:r>
      <w:r w:rsidR="00581A2F">
        <w:rPr>
          <w:rFonts w:hint="eastAsia"/>
          <w:sz w:val="28"/>
          <w:szCs w:val="28"/>
        </w:rPr>
        <w:t>对身份证、准考证、专升本学生的专科证书原件及本人是否一致，不一致者，按退学处理。对不符合招生录取政策</w:t>
      </w:r>
      <w:r w:rsidRPr="006C25DC">
        <w:rPr>
          <w:rFonts w:hint="eastAsia"/>
          <w:sz w:val="28"/>
          <w:szCs w:val="28"/>
        </w:rPr>
        <w:t>或弄虚作假、徇私舞弊的，经查实后，取消学籍，并按有关规定处理</w:t>
      </w:r>
      <w:r w:rsidR="00581A2F">
        <w:rPr>
          <w:rFonts w:hint="eastAsia"/>
          <w:sz w:val="28"/>
          <w:szCs w:val="28"/>
        </w:rPr>
        <w:t>。</w:t>
      </w:r>
    </w:p>
    <w:p w:rsidR="006C25DC" w:rsidRPr="006C25DC" w:rsidRDefault="006C25DC" w:rsidP="006C25DC">
      <w:pPr>
        <w:ind w:firstLineChars="200" w:firstLine="560"/>
        <w:rPr>
          <w:sz w:val="28"/>
          <w:szCs w:val="28"/>
        </w:rPr>
      </w:pPr>
      <w:r w:rsidRPr="006C25DC">
        <w:rPr>
          <w:rFonts w:hint="eastAsia"/>
          <w:sz w:val="28"/>
          <w:szCs w:val="28"/>
        </w:rPr>
        <w:t>2</w:t>
      </w:r>
      <w:r w:rsidR="00694C2B">
        <w:rPr>
          <w:rFonts w:hint="eastAsia"/>
          <w:sz w:val="28"/>
          <w:szCs w:val="28"/>
        </w:rPr>
        <w:t>．教学站点根据学生的实际信息与继续教育学院</w:t>
      </w:r>
      <w:r w:rsidRPr="006C25DC">
        <w:rPr>
          <w:rFonts w:hint="eastAsia"/>
          <w:sz w:val="28"/>
          <w:szCs w:val="28"/>
        </w:rPr>
        <w:t>招办提供的录取数据进行核对，若发现录取数据有误或缺失的，由</w:t>
      </w:r>
      <w:r w:rsidR="00694C2B">
        <w:rPr>
          <w:rFonts w:hint="eastAsia"/>
          <w:sz w:val="28"/>
          <w:szCs w:val="28"/>
        </w:rPr>
        <w:t>教学站点报继续教育学院</w:t>
      </w:r>
      <w:r w:rsidR="00581A2F">
        <w:rPr>
          <w:rFonts w:hint="eastAsia"/>
          <w:sz w:val="28"/>
          <w:szCs w:val="28"/>
        </w:rPr>
        <w:t>招办办理有关手续，待录取数据更正、</w:t>
      </w:r>
      <w:r w:rsidRPr="006C25DC">
        <w:rPr>
          <w:rFonts w:hint="eastAsia"/>
          <w:sz w:val="28"/>
          <w:szCs w:val="28"/>
        </w:rPr>
        <w:t>补充后且在省教育厅规定学籍注册时间段内，方可进行学籍注册。</w:t>
      </w:r>
    </w:p>
    <w:p w:rsidR="006C25DC" w:rsidRPr="006C25DC" w:rsidRDefault="006C25DC" w:rsidP="006C25DC">
      <w:pPr>
        <w:ind w:firstLineChars="200" w:firstLine="560"/>
        <w:rPr>
          <w:sz w:val="28"/>
          <w:szCs w:val="28"/>
        </w:rPr>
      </w:pPr>
      <w:r w:rsidRPr="006C25DC">
        <w:rPr>
          <w:rFonts w:hint="eastAsia"/>
          <w:sz w:val="28"/>
          <w:szCs w:val="28"/>
        </w:rPr>
        <w:t>3</w:t>
      </w:r>
      <w:r w:rsidR="00617535">
        <w:rPr>
          <w:rFonts w:hint="eastAsia"/>
          <w:sz w:val="28"/>
          <w:szCs w:val="28"/>
        </w:rPr>
        <w:t>．</w:t>
      </w:r>
      <w:r w:rsidRPr="006C25DC">
        <w:rPr>
          <w:rFonts w:hint="eastAsia"/>
          <w:sz w:val="28"/>
          <w:szCs w:val="28"/>
        </w:rPr>
        <w:t>专升本</w:t>
      </w:r>
      <w:r w:rsidR="00694C2B">
        <w:rPr>
          <w:rFonts w:hint="eastAsia"/>
          <w:sz w:val="28"/>
          <w:szCs w:val="28"/>
        </w:rPr>
        <w:t>学员</w:t>
      </w:r>
      <w:r w:rsidRPr="006C25DC">
        <w:rPr>
          <w:rFonts w:hint="eastAsia"/>
          <w:sz w:val="28"/>
          <w:szCs w:val="28"/>
        </w:rPr>
        <w:t>必须在入学前取得前置学历，不可套读。否</w:t>
      </w:r>
      <w:r w:rsidR="00581A2F">
        <w:rPr>
          <w:rFonts w:hint="eastAsia"/>
          <w:sz w:val="28"/>
          <w:szCs w:val="28"/>
        </w:rPr>
        <w:t>则，</w:t>
      </w:r>
      <w:r w:rsidRPr="006C25DC">
        <w:rPr>
          <w:rFonts w:hint="eastAsia"/>
          <w:sz w:val="28"/>
          <w:szCs w:val="28"/>
        </w:rPr>
        <w:t>取消入学资格。</w:t>
      </w:r>
    </w:p>
    <w:p w:rsidR="00694C2B" w:rsidRPr="00AC5412" w:rsidRDefault="006C25DC" w:rsidP="00AC5412">
      <w:pPr>
        <w:ind w:firstLineChars="200" w:firstLine="560"/>
        <w:rPr>
          <w:sz w:val="28"/>
          <w:szCs w:val="28"/>
        </w:rPr>
      </w:pPr>
      <w:r w:rsidRPr="006C25DC">
        <w:rPr>
          <w:rFonts w:hint="eastAsia"/>
          <w:sz w:val="28"/>
          <w:szCs w:val="28"/>
        </w:rPr>
        <w:t>4</w:t>
      </w:r>
      <w:r w:rsidR="00617535">
        <w:rPr>
          <w:rFonts w:hint="eastAsia"/>
          <w:sz w:val="28"/>
          <w:szCs w:val="28"/>
        </w:rPr>
        <w:t>．</w:t>
      </w:r>
      <w:r w:rsidRPr="006C25DC">
        <w:rPr>
          <w:rFonts w:hint="eastAsia"/>
          <w:sz w:val="28"/>
          <w:szCs w:val="28"/>
        </w:rPr>
        <w:t>根据省教育厅“按实际报到情况在教育部学信网进行新生学籍注册”的要求，各</w:t>
      </w:r>
      <w:r w:rsidR="00694C2B">
        <w:rPr>
          <w:rFonts w:hint="eastAsia"/>
          <w:sz w:val="28"/>
          <w:szCs w:val="28"/>
        </w:rPr>
        <w:t>教学站点</w:t>
      </w:r>
      <w:r w:rsidRPr="006C25DC">
        <w:rPr>
          <w:rFonts w:hint="eastAsia"/>
          <w:sz w:val="28"/>
          <w:szCs w:val="28"/>
        </w:rPr>
        <w:t>要认真核实已取得入学资格的学生情况，落实不报到学生名单并以书面形式报继续教育学院。</w:t>
      </w:r>
    </w:p>
    <w:p w:rsidR="00617535" w:rsidRPr="00AC5412" w:rsidRDefault="003A554A" w:rsidP="00AC5412">
      <w:pPr>
        <w:ind w:firstLineChars="200" w:firstLine="562"/>
        <w:rPr>
          <w:b/>
          <w:sz w:val="28"/>
          <w:szCs w:val="28"/>
        </w:rPr>
      </w:pPr>
      <w:r w:rsidRPr="00303FDA">
        <w:rPr>
          <w:b/>
          <w:sz w:val="28"/>
          <w:szCs w:val="28"/>
        </w:rPr>
        <w:t>三、师资队伍与管理队伍建设</w:t>
      </w:r>
    </w:p>
    <w:p w:rsidR="00617535" w:rsidRPr="00AC5412" w:rsidRDefault="00694C2B" w:rsidP="00AC5412">
      <w:pPr>
        <w:ind w:firstLineChars="200" w:firstLine="560"/>
        <w:rPr>
          <w:sz w:val="28"/>
          <w:szCs w:val="28"/>
        </w:rPr>
      </w:pPr>
      <w:r>
        <w:rPr>
          <w:rFonts w:hint="eastAsia"/>
          <w:sz w:val="28"/>
          <w:szCs w:val="28"/>
        </w:rPr>
        <w:t>泰山学院</w:t>
      </w:r>
      <w:r w:rsidR="00F95CF9">
        <w:rPr>
          <w:sz w:val="28"/>
          <w:szCs w:val="28"/>
        </w:rPr>
        <w:t>把建设高水平师资队伍</w:t>
      </w:r>
      <w:proofErr w:type="gramStart"/>
      <w:r w:rsidR="00F95CF9">
        <w:rPr>
          <w:sz w:val="28"/>
          <w:szCs w:val="28"/>
        </w:rPr>
        <w:t>作</w:t>
      </w:r>
      <w:r w:rsidR="00B65C69" w:rsidRPr="00B65C69">
        <w:rPr>
          <w:sz w:val="28"/>
          <w:szCs w:val="28"/>
        </w:rPr>
        <w:t>为立校之</w:t>
      </w:r>
      <w:proofErr w:type="gramEnd"/>
      <w:r w:rsidR="00B65C69" w:rsidRPr="00B65C69">
        <w:rPr>
          <w:sz w:val="28"/>
          <w:szCs w:val="28"/>
        </w:rPr>
        <w:t>本，牢固树立</w:t>
      </w:r>
      <w:r w:rsidR="00B65C69" w:rsidRPr="00B65C69">
        <w:rPr>
          <w:sz w:val="28"/>
          <w:szCs w:val="28"/>
        </w:rPr>
        <w:t>"</w:t>
      </w:r>
      <w:r w:rsidR="00B65C69" w:rsidRPr="00B65C69">
        <w:rPr>
          <w:sz w:val="28"/>
          <w:szCs w:val="28"/>
        </w:rPr>
        <w:t>人才资源是第一资源</w:t>
      </w:r>
      <w:r w:rsidR="00B65C69" w:rsidRPr="00B65C69">
        <w:rPr>
          <w:sz w:val="28"/>
          <w:szCs w:val="28"/>
        </w:rPr>
        <w:t>"</w:t>
      </w:r>
      <w:r w:rsidR="00B65C69" w:rsidRPr="00B65C69">
        <w:rPr>
          <w:sz w:val="28"/>
          <w:szCs w:val="28"/>
        </w:rPr>
        <w:t>的思想，做到用事业造就人才，用文化凝聚人才，用制度激励人才，继续全面实施人才兴校战略，采取</w:t>
      </w:r>
      <w:r w:rsidR="00B65C69" w:rsidRPr="00B65C69">
        <w:rPr>
          <w:sz w:val="28"/>
          <w:szCs w:val="28"/>
        </w:rPr>
        <w:t>"</w:t>
      </w:r>
      <w:r w:rsidR="00B65C69" w:rsidRPr="00B65C69">
        <w:rPr>
          <w:sz w:val="28"/>
          <w:szCs w:val="28"/>
        </w:rPr>
        <w:t>引进与培养并重、学历教育与能力提高并举、师德教育与业务提高并进</w:t>
      </w:r>
      <w:r w:rsidR="00B65C69" w:rsidRPr="00B65C69">
        <w:rPr>
          <w:sz w:val="28"/>
          <w:szCs w:val="28"/>
        </w:rPr>
        <w:t>"</w:t>
      </w:r>
      <w:r w:rsidR="00B65C69" w:rsidRPr="00B65C69">
        <w:rPr>
          <w:sz w:val="28"/>
          <w:szCs w:val="28"/>
        </w:rPr>
        <w:t>的师资队伍建设措施，系统设计、分层推进教师学历提升计划、优秀学者高访</w:t>
      </w:r>
      <w:r w:rsidR="00B65C69" w:rsidRPr="00B65C69">
        <w:rPr>
          <w:sz w:val="28"/>
          <w:szCs w:val="28"/>
        </w:rPr>
        <w:lastRenderedPageBreak/>
        <w:t>计划、青年教师发展支持计划。形成了一支学历层次高、专业结</w:t>
      </w:r>
      <w:r>
        <w:rPr>
          <w:sz w:val="28"/>
          <w:szCs w:val="28"/>
        </w:rPr>
        <w:t>构好、教学科研能力强、年龄梯度合理、富有敬业创新精神的教师队伍</w:t>
      </w:r>
      <w:r>
        <w:rPr>
          <w:rFonts w:hint="eastAsia"/>
          <w:sz w:val="28"/>
          <w:szCs w:val="28"/>
        </w:rPr>
        <w:t>。</w:t>
      </w:r>
      <w:r w:rsidRPr="00694C2B">
        <w:rPr>
          <w:rFonts w:hint="eastAsia"/>
          <w:sz w:val="28"/>
          <w:szCs w:val="28"/>
        </w:rPr>
        <w:t>教师</w:t>
      </w:r>
      <w:r w:rsidRPr="00694C2B">
        <w:rPr>
          <w:rFonts w:hint="eastAsia"/>
          <w:sz w:val="28"/>
          <w:szCs w:val="28"/>
        </w:rPr>
        <w:t>830</w:t>
      </w:r>
      <w:r w:rsidRPr="00694C2B">
        <w:rPr>
          <w:rFonts w:hint="eastAsia"/>
          <w:sz w:val="28"/>
          <w:szCs w:val="28"/>
        </w:rPr>
        <w:t>人，具有博士、硕士学位的人员</w:t>
      </w:r>
      <w:r w:rsidRPr="00694C2B">
        <w:rPr>
          <w:rFonts w:hint="eastAsia"/>
          <w:sz w:val="28"/>
          <w:szCs w:val="28"/>
        </w:rPr>
        <w:t>636</w:t>
      </w:r>
      <w:r w:rsidRPr="00694C2B">
        <w:rPr>
          <w:rFonts w:hint="eastAsia"/>
          <w:sz w:val="28"/>
          <w:szCs w:val="28"/>
        </w:rPr>
        <w:t>人，教授、副教授</w:t>
      </w:r>
      <w:r w:rsidRPr="00694C2B">
        <w:rPr>
          <w:rFonts w:hint="eastAsia"/>
          <w:sz w:val="28"/>
          <w:szCs w:val="28"/>
        </w:rPr>
        <w:t>303</w:t>
      </w:r>
      <w:r w:rsidRPr="00694C2B">
        <w:rPr>
          <w:rFonts w:hint="eastAsia"/>
          <w:sz w:val="28"/>
          <w:szCs w:val="28"/>
        </w:rPr>
        <w:t>人，新世纪百千万人才工程国家级人选、政府特殊津贴专家等各类专业技术拔尖人才</w:t>
      </w:r>
      <w:r w:rsidRPr="00694C2B">
        <w:rPr>
          <w:rFonts w:hint="eastAsia"/>
          <w:sz w:val="28"/>
          <w:szCs w:val="28"/>
        </w:rPr>
        <w:t>32</w:t>
      </w:r>
      <w:r w:rsidRPr="00694C2B">
        <w:rPr>
          <w:rFonts w:hint="eastAsia"/>
          <w:sz w:val="28"/>
          <w:szCs w:val="28"/>
        </w:rPr>
        <w:t>人，从国内外重点大学和科研机构聘任院士、国家教学名师、泰山学者、博士生导师为兼职教授</w:t>
      </w:r>
      <w:r w:rsidRPr="00694C2B">
        <w:rPr>
          <w:rFonts w:hint="eastAsia"/>
          <w:sz w:val="28"/>
          <w:szCs w:val="28"/>
        </w:rPr>
        <w:t>208</w:t>
      </w:r>
      <w:r w:rsidRPr="00694C2B">
        <w:rPr>
          <w:rFonts w:hint="eastAsia"/>
          <w:sz w:val="28"/>
          <w:szCs w:val="28"/>
        </w:rPr>
        <w:t>人。</w:t>
      </w:r>
    </w:p>
    <w:p w:rsidR="00617535" w:rsidRPr="00AC5412" w:rsidRDefault="00B65C69" w:rsidP="00AC5412">
      <w:pPr>
        <w:pStyle w:val="a3"/>
        <w:numPr>
          <w:ilvl w:val="0"/>
          <w:numId w:val="6"/>
        </w:numPr>
        <w:ind w:firstLineChars="0"/>
        <w:rPr>
          <w:b/>
          <w:sz w:val="28"/>
          <w:szCs w:val="28"/>
        </w:rPr>
      </w:pPr>
      <w:r w:rsidRPr="00DE0869">
        <w:rPr>
          <w:rFonts w:hint="eastAsia"/>
          <w:b/>
          <w:sz w:val="28"/>
          <w:szCs w:val="28"/>
        </w:rPr>
        <w:t>继续教育机构师资配备和培训情况</w:t>
      </w:r>
      <w:r w:rsidR="00AC7C10">
        <w:rPr>
          <w:rFonts w:hint="eastAsia"/>
          <w:b/>
          <w:sz w:val="28"/>
          <w:szCs w:val="28"/>
        </w:rPr>
        <w:t>。</w:t>
      </w:r>
    </w:p>
    <w:p w:rsidR="002A6686" w:rsidRDefault="00694C2B" w:rsidP="002A6686">
      <w:pPr>
        <w:ind w:left="562"/>
        <w:rPr>
          <w:sz w:val="28"/>
          <w:szCs w:val="28"/>
        </w:rPr>
      </w:pPr>
      <w:r>
        <w:rPr>
          <w:rFonts w:hint="eastAsia"/>
          <w:sz w:val="28"/>
          <w:szCs w:val="28"/>
        </w:rPr>
        <w:t>根据</w:t>
      </w:r>
      <w:r w:rsidR="00D71060">
        <w:rPr>
          <w:rFonts w:hint="eastAsia"/>
          <w:sz w:val="28"/>
          <w:szCs w:val="28"/>
        </w:rPr>
        <w:t>继续教育的发</w:t>
      </w:r>
      <w:r w:rsidR="00DE0869">
        <w:rPr>
          <w:rFonts w:hint="eastAsia"/>
          <w:sz w:val="28"/>
          <w:szCs w:val="28"/>
        </w:rPr>
        <w:t>展趋势和学校继续教育发展特点，依据学科</w:t>
      </w:r>
    </w:p>
    <w:p w:rsidR="00DE0869" w:rsidRDefault="00DE0869" w:rsidP="002A6686">
      <w:pPr>
        <w:rPr>
          <w:sz w:val="28"/>
          <w:szCs w:val="28"/>
        </w:rPr>
      </w:pPr>
      <w:r>
        <w:rPr>
          <w:rFonts w:hint="eastAsia"/>
          <w:sz w:val="28"/>
          <w:szCs w:val="28"/>
        </w:rPr>
        <w:t>类别，按照结构比例，我校科学地进行高中</w:t>
      </w:r>
      <w:r w:rsidR="00D71060">
        <w:rPr>
          <w:rFonts w:hint="eastAsia"/>
          <w:sz w:val="28"/>
          <w:szCs w:val="28"/>
        </w:rPr>
        <w:t>级专业技术岗位配置，强调继续教育教</w:t>
      </w:r>
      <w:r>
        <w:rPr>
          <w:rFonts w:hint="eastAsia"/>
          <w:sz w:val="28"/>
          <w:szCs w:val="28"/>
        </w:rPr>
        <w:t>师应具备良好的职业道德素质、智能结构和实践经验，其核心是保证师资队伍的高水平和知识、技能和实用性、前沿性，既要有丰富的理论知识，又要有高水平的实际操作技能，并具有创新精神和创新能力。</w:t>
      </w:r>
    </w:p>
    <w:p w:rsidR="001F366F" w:rsidRDefault="00D71060" w:rsidP="001F366F">
      <w:pPr>
        <w:ind w:firstLine="540"/>
        <w:rPr>
          <w:sz w:val="28"/>
          <w:szCs w:val="28"/>
        </w:rPr>
      </w:pPr>
      <w:r>
        <w:rPr>
          <w:rFonts w:hint="eastAsia"/>
          <w:sz w:val="28"/>
          <w:szCs w:val="28"/>
        </w:rPr>
        <w:t>学校积极创新教</w:t>
      </w:r>
      <w:r w:rsidR="00D511F4">
        <w:rPr>
          <w:rFonts w:hint="eastAsia"/>
          <w:sz w:val="28"/>
          <w:szCs w:val="28"/>
        </w:rPr>
        <w:t>师培养模式，</w:t>
      </w:r>
      <w:r>
        <w:rPr>
          <w:rFonts w:hint="eastAsia"/>
          <w:sz w:val="28"/>
          <w:szCs w:val="28"/>
        </w:rPr>
        <w:t>建立高等学校与地方政府、行业协会、科研院所、大中型企业联合培养教</w:t>
      </w:r>
      <w:r w:rsidR="00D511F4">
        <w:rPr>
          <w:rFonts w:hint="eastAsia"/>
          <w:sz w:val="28"/>
          <w:szCs w:val="28"/>
        </w:rPr>
        <w:t>师的新机制，发挥好行业、企业在培养“双师型”教师中的作用，重点加强实践型、能者型、信息型等师资队伍建设，使教师培养向全能型、综合型和高层次型发展。</w:t>
      </w:r>
      <w:r>
        <w:rPr>
          <w:rFonts w:hint="eastAsia"/>
          <w:sz w:val="28"/>
          <w:szCs w:val="28"/>
        </w:rPr>
        <w:t>加强对教师培训的经费投入，完善教师培训形式，多层次、多渠道地安排教</w:t>
      </w:r>
      <w:r w:rsidR="00D511F4">
        <w:rPr>
          <w:rFonts w:hint="eastAsia"/>
          <w:sz w:val="28"/>
          <w:szCs w:val="28"/>
        </w:rPr>
        <w:t>师参加适合自己岗位的培训，切实提高教师的综合素质。</w:t>
      </w:r>
    </w:p>
    <w:p w:rsidR="001F366F" w:rsidRPr="001F366F" w:rsidRDefault="001F366F" w:rsidP="001F366F">
      <w:pPr>
        <w:ind w:firstLine="540"/>
        <w:rPr>
          <w:sz w:val="28"/>
          <w:szCs w:val="28"/>
        </w:rPr>
      </w:pPr>
      <w:r w:rsidRPr="001F366F">
        <w:rPr>
          <w:rFonts w:hint="eastAsia"/>
          <w:sz w:val="28"/>
          <w:szCs w:val="28"/>
        </w:rPr>
        <w:t>我校成人教育各专业分布在有相应全日制专业的学院，成人教育与全日制教育教师资源共享，任课教师基本是我校专职教师，各专业的师资力量相对稳定，师资培训纳入了学校总体规划并得到了认真执</w:t>
      </w:r>
      <w:r w:rsidRPr="001F366F">
        <w:rPr>
          <w:rFonts w:hint="eastAsia"/>
          <w:sz w:val="28"/>
          <w:szCs w:val="28"/>
        </w:rPr>
        <w:lastRenderedPageBreak/>
        <w:t>行。作为教师</w:t>
      </w:r>
      <w:r w:rsidR="009850C5">
        <w:rPr>
          <w:rFonts w:hint="eastAsia"/>
          <w:sz w:val="28"/>
          <w:szCs w:val="28"/>
        </w:rPr>
        <w:t>岗前培训的一项重要</w:t>
      </w:r>
      <w:r w:rsidR="002A6686">
        <w:rPr>
          <w:rFonts w:hint="eastAsia"/>
          <w:sz w:val="28"/>
          <w:szCs w:val="28"/>
        </w:rPr>
        <w:t>内容，重点对初次承担成人教育</w:t>
      </w:r>
      <w:r w:rsidR="009850C5">
        <w:rPr>
          <w:rFonts w:hint="eastAsia"/>
          <w:sz w:val="28"/>
          <w:szCs w:val="28"/>
        </w:rPr>
        <w:t>教学任务的教师，进行</w:t>
      </w:r>
      <w:r w:rsidR="002A6686">
        <w:rPr>
          <w:rFonts w:hint="eastAsia"/>
          <w:sz w:val="28"/>
          <w:szCs w:val="28"/>
        </w:rPr>
        <w:t>如何组织</w:t>
      </w:r>
      <w:r w:rsidRPr="001F366F">
        <w:rPr>
          <w:rFonts w:hint="eastAsia"/>
          <w:sz w:val="28"/>
          <w:szCs w:val="28"/>
        </w:rPr>
        <w:t>教学的指导和培训。</w:t>
      </w:r>
    </w:p>
    <w:p w:rsidR="00617535" w:rsidRPr="00AC5412" w:rsidRDefault="001F366F" w:rsidP="00AC5412">
      <w:pPr>
        <w:ind w:firstLineChars="192" w:firstLine="538"/>
        <w:rPr>
          <w:sz w:val="28"/>
          <w:szCs w:val="28"/>
        </w:rPr>
      </w:pPr>
      <w:r w:rsidRPr="001F366F">
        <w:rPr>
          <w:rFonts w:hint="eastAsia"/>
          <w:sz w:val="28"/>
          <w:szCs w:val="28"/>
        </w:rPr>
        <w:t>成人教育主要聘请热心成人教育事业、熟悉成人教育特点和规律、教学水平较高、实践能力强、教学经验丰富、责任心强的教师承担教学任务。</w:t>
      </w:r>
      <w:r w:rsidR="002A6686">
        <w:rPr>
          <w:rFonts w:hint="eastAsia"/>
          <w:sz w:val="28"/>
          <w:szCs w:val="28"/>
        </w:rPr>
        <w:t>专职教师主要从教学学院热心成人教育</w:t>
      </w:r>
      <w:r w:rsidR="00D04776" w:rsidRPr="002A448C">
        <w:rPr>
          <w:rFonts w:hint="eastAsia"/>
          <w:sz w:val="28"/>
          <w:szCs w:val="28"/>
        </w:rPr>
        <w:t>教育、教学水平高的教师中聘任，学院每学期都对所有承担教学任务的教师进行网络教学培训，使教师了解网络教学的模式，掌握网络教学的特点，熟练地使用网络教学平台的各项功能，并根</w:t>
      </w:r>
      <w:r w:rsidR="002A6686">
        <w:rPr>
          <w:rFonts w:hint="eastAsia"/>
          <w:sz w:val="28"/>
          <w:szCs w:val="28"/>
        </w:rPr>
        <w:t>据学生的特点、学习方式开展教学活动；兼职教师主要是为了满足教学站点</w:t>
      </w:r>
      <w:r w:rsidR="00D04776" w:rsidRPr="002A448C">
        <w:rPr>
          <w:rFonts w:hint="eastAsia"/>
          <w:sz w:val="28"/>
          <w:szCs w:val="28"/>
        </w:rPr>
        <w:t>教学需求，从当地企业或学校聘任具有较强专业技能的人才，按照教学基本要求进行辅导、答疑，对学生加强学习指导。</w:t>
      </w:r>
      <w:r w:rsidRPr="001F366F">
        <w:rPr>
          <w:rFonts w:hint="eastAsia"/>
          <w:sz w:val="28"/>
          <w:szCs w:val="28"/>
        </w:rPr>
        <w:t>由于我们实行择优聘任教师的办法，使各专业都能由最优秀的教师承担教学任务</w:t>
      </w:r>
      <w:r w:rsidR="002A6686">
        <w:rPr>
          <w:rFonts w:hint="eastAsia"/>
          <w:sz w:val="28"/>
          <w:szCs w:val="28"/>
        </w:rPr>
        <w:t>，因而我校的成人教育逐渐形成了一支业务水平较高、熟悉成人教育</w:t>
      </w:r>
      <w:r>
        <w:rPr>
          <w:rFonts w:hint="eastAsia"/>
          <w:sz w:val="28"/>
          <w:szCs w:val="28"/>
        </w:rPr>
        <w:t>教学特点和规律、相对稳定的师资队伍。</w:t>
      </w:r>
    </w:p>
    <w:p w:rsidR="00B65C69" w:rsidRPr="009D6984" w:rsidRDefault="00B65C69" w:rsidP="001F366F">
      <w:pPr>
        <w:ind w:firstLine="540"/>
        <w:rPr>
          <w:b/>
          <w:sz w:val="28"/>
          <w:szCs w:val="28"/>
        </w:rPr>
      </w:pPr>
      <w:r w:rsidRPr="009D6984">
        <w:rPr>
          <w:b/>
          <w:sz w:val="28"/>
          <w:szCs w:val="28"/>
        </w:rPr>
        <w:t>（二）继续教育机构专职管理与服务队伍、资源开发队伍、课件</w:t>
      </w:r>
    </w:p>
    <w:p w:rsidR="00617535" w:rsidRPr="00AC5412" w:rsidRDefault="00B65C69" w:rsidP="002000A9">
      <w:pPr>
        <w:rPr>
          <w:b/>
          <w:sz w:val="28"/>
          <w:szCs w:val="28"/>
        </w:rPr>
      </w:pPr>
      <w:r w:rsidRPr="009D6984">
        <w:rPr>
          <w:rFonts w:hint="eastAsia"/>
          <w:b/>
          <w:sz w:val="28"/>
          <w:szCs w:val="28"/>
        </w:rPr>
        <w:t>制作队伍</w:t>
      </w:r>
      <w:r w:rsidRPr="002000A9">
        <w:rPr>
          <w:rFonts w:hint="eastAsia"/>
          <w:b/>
          <w:sz w:val="28"/>
          <w:szCs w:val="28"/>
        </w:rPr>
        <w:t>的基本情况和培训情况</w:t>
      </w:r>
      <w:r w:rsidR="00AC7C10">
        <w:rPr>
          <w:rFonts w:hint="eastAsia"/>
          <w:b/>
          <w:sz w:val="28"/>
          <w:szCs w:val="28"/>
        </w:rPr>
        <w:t>。</w:t>
      </w:r>
    </w:p>
    <w:p w:rsidR="002000A9" w:rsidRPr="002000A9" w:rsidRDefault="002000A9" w:rsidP="00617535">
      <w:pPr>
        <w:ind w:firstLineChars="200" w:firstLine="560"/>
        <w:rPr>
          <w:sz w:val="28"/>
          <w:szCs w:val="28"/>
        </w:rPr>
      </w:pPr>
      <w:r w:rsidRPr="002000A9">
        <w:rPr>
          <w:rFonts w:hint="eastAsia"/>
          <w:sz w:val="28"/>
          <w:szCs w:val="28"/>
        </w:rPr>
        <w:t>我校的成人教育已经形成了由分管校长主管，继续教育学院宏观管理，各学院具体承担教学任务运行机制，形成了全方位、多层次、立体化的成人教育管理网络。</w:t>
      </w:r>
    </w:p>
    <w:p w:rsidR="00F675A2" w:rsidRDefault="00F675A2" w:rsidP="008C6FFD">
      <w:pPr>
        <w:ind w:firstLineChars="200" w:firstLine="560"/>
        <w:rPr>
          <w:sz w:val="28"/>
          <w:szCs w:val="28"/>
        </w:rPr>
      </w:pPr>
      <w:r>
        <w:rPr>
          <w:rFonts w:hint="eastAsia"/>
          <w:sz w:val="28"/>
          <w:szCs w:val="28"/>
        </w:rPr>
        <w:t>继续教育学院现</w:t>
      </w:r>
      <w:r w:rsidR="008B3E46">
        <w:rPr>
          <w:rFonts w:hint="eastAsia"/>
          <w:sz w:val="28"/>
          <w:szCs w:val="28"/>
        </w:rPr>
        <w:t>有</w:t>
      </w:r>
      <w:r>
        <w:rPr>
          <w:rFonts w:hint="eastAsia"/>
          <w:sz w:val="28"/>
          <w:szCs w:val="28"/>
        </w:rPr>
        <w:t>专职管理人员</w:t>
      </w:r>
      <w:r w:rsidR="00D72BBA">
        <w:rPr>
          <w:rFonts w:hint="eastAsia"/>
          <w:sz w:val="28"/>
          <w:szCs w:val="28"/>
        </w:rPr>
        <w:t>17</w:t>
      </w:r>
      <w:r w:rsidR="008B3E46">
        <w:rPr>
          <w:rFonts w:hint="eastAsia"/>
          <w:sz w:val="28"/>
          <w:szCs w:val="28"/>
        </w:rPr>
        <w:t>人，设有办公室、</w:t>
      </w:r>
      <w:r w:rsidR="002A6686">
        <w:rPr>
          <w:rFonts w:hint="eastAsia"/>
          <w:sz w:val="28"/>
          <w:szCs w:val="28"/>
        </w:rPr>
        <w:t>招生</w:t>
      </w:r>
      <w:r w:rsidR="008B3E46">
        <w:rPr>
          <w:rFonts w:hint="eastAsia"/>
          <w:sz w:val="28"/>
          <w:szCs w:val="28"/>
        </w:rPr>
        <w:t>办公室、</w:t>
      </w:r>
      <w:r w:rsidR="002A6686">
        <w:rPr>
          <w:rFonts w:hint="eastAsia"/>
          <w:sz w:val="28"/>
          <w:szCs w:val="28"/>
        </w:rPr>
        <w:t>函授教育科、开放教育科、远程教育科、培训教育科等科室</w:t>
      </w:r>
      <w:r>
        <w:rPr>
          <w:rFonts w:hint="eastAsia"/>
          <w:sz w:val="28"/>
          <w:szCs w:val="28"/>
        </w:rPr>
        <w:t>。</w:t>
      </w:r>
      <w:r w:rsidR="002A6686">
        <w:rPr>
          <w:rFonts w:hint="eastAsia"/>
          <w:sz w:val="28"/>
          <w:szCs w:val="28"/>
        </w:rPr>
        <w:t>各</w:t>
      </w:r>
      <w:r w:rsidR="00360946" w:rsidRPr="002000A9">
        <w:rPr>
          <w:rFonts w:hint="eastAsia"/>
          <w:sz w:val="28"/>
          <w:szCs w:val="28"/>
        </w:rPr>
        <w:t>教学站都配备了站长、副站长、教务员、学籍管理员和班主任。</w:t>
      </w:r>
    </w:p>
    <w:p w:rsidR="00D70168" w:rsidRPr="00AC5412" w:rsidRDefault="002A448C" w:rsidP="00AC5412">
      <w:pPr>
        <w:ind w:firstLineChars="200" w:firstLine="560"/>
        <w:rPr>
          <w:sz w:val="28"/>
          <w:szCs w:val="28"/>
        </w:rPr>
      </w:pPr>
      <w:r>
        <w:rPr>
          <w:rFonts w:hint="eastAsia"/>
          <w:sz w:val="28"/>
          <w:szCs w:val="28"/>
        </w:rPr>
        <w:lastRenderedPageBreak/>
        <w:t>学校</w:t>
      </w:r>
      <w:r w:rsidRPr="002A448C">
        <w:rPr>
          <w:rFonts w:hint="eastAsia"/>
          <w:sz w:val="28"/>
          <w:szCs w:val="28"/>
        </w:rPr>
        <w:t>建设了一支熟悉现代远程教育技术、有丰富教学经验和较高专业素养的专兼职现代远程教学、课件开发和教学管理队伍。课程设计、课件制作、网络技术、网站架构、平台开发等各类人员组</w:t>
      </w:r>
      <w:r w:rsidR="00E516E2">
        <w:rPr>
          <w:rFonts w:hint="eastAsia"/>
          <w:sz w:val="28"/>
          <w:szCs w:val="28"/>
        </w:rPr>
        <w:t>成专业的团队，大家分工协作构建专业化、标准化的课程资源开发模式，</w:t>
      </w:r>
      <w:r w:rsidRPr="002000A9">
        <w:rPr>
          <w:rFonts w:hint="eastAsia"/>
          <w:sz w:val="28"/>
          <w:szCs w:val="28"/>
        </w:rPr>
        <w:t>已经形成了一支机构健全、配置科学，分工明确的管理队伍，</w:t>
      </w:r>
      <w:r>
        <w:rPr>
          <w:rFonts w:hint="eastAsia"/>
          <w:sz w:val="28"/>
          <w:szCs w:val="28"/>
        </w:rPr>
        <w:t>为我校成人教育健康</w:t>
      </w:r>
      <w:r w:rsidRPr="002000A9">
        <w:rPr>
          <w:rFonts w:hint="eastAsia"/>
          <w:sz w:val="28"/>
          <w:szCs w:val="28"/>
        </w:rPr>
        <w:t>快速发展提供了组织保障。</w:t>
      </w:r>
    </w:p>
    <w:p w:rsidR="00D70168" w:rsidRDefault="003A554A" w:rsidP="00AC5412">
      <w:pPr>
        <w:ind w:firstLineChars="200" w:firstLine="562"/>
        <w:rPr>
          <w:b/>
          <w:sz w:val="28"/>
          <w:szCs w:val="28"/>
        </w:rPr>
      </w:pPr>
      <w:r w:rsidRPr="00303FDA">
        <w:rPr>
          <w:rFonts w:hint="eastAsia"/>
          <w:b/>
          <w:sz w:val="28"/>
          <w:szCs w:val="28"/>
        </w:rPr>
        <w:t>四、经费投入和教学条件建设</w:t>
      </w:r>
    </w:p>
    <w:p w:rsidR="00617535" w:rsidRPr="00AC5412" w:rsidRDefault="003A554A" w:rsidP="00AC5412">
      <w:pPr>
        <w:ind w:firstLineChars="200" w:firstLine="562"/>
        <w:rPr>
          <w:b/>
          <w:sz w:val="28"/>
          <w:szCs w:val="28"/>
        </w:rPr>
      </w:pPr>
      <w:r w:rsidRPr="007B02DC">
        <w:rPr>
          <w:rFonts w:hint="eastAsia"/>
          <w:b/>
          <w:sz w:val="28"/>
          <w:szCs w:val="28"/>
        </w:rPr>
        <w:t>（一）</w:t>
      </w:r>
      <w:r w:rsidR="007B02DC" w:rsidRPr="007B02DC">
        <w:rPr>
          <w:rFonts w:hint="eastAsia"/>
          <w:b/>
          <w:sz w:val="28"/>
          <w:szCs w:val="28"/>
        </w:rPr>
        <w:t>办学资金来源、收费及投入和管理情况</w:t>
      </w:r>
      <w:r w:rsidR="00AC7C10">
        <w:rPr>
          <w:rFonts w:hint="eastAsia"/>
          <w:b/>
          <w:sz w:val="28"/>
          <w:szCs w:val="28"/>
        </w:rPr>
        <w:t>。</w:t>
      </w:r>
    </w:p>
    <w:p w:rsidR="003A554A" w:rsidRPr="003A554A" w:rsidRDefault="007B02DC" w:rsidP="00DC49B1">
      <w:pPr>
        <w:ind w:firstLineChars="200" w:firstLine="560"/>
        <w:rPr>
          <w:sz w:val="28"/>
          <w:szCs w:val="28"/>
        </w:rPr>
      </w:pPr>
      <w:r>
        <w:rPr>
          <w:rFonts w:hint="eastAsia"/>
          <w:sz w:val="28"/>
          <w:szCs w:val="28"/>
        </w:rPr>
        <w:t>1</w:t>
      </w:r>
      <w:r w:rsidR="007003DB">
        <w:rPr>
          <w:rFonts w:hint="eastAsia"/>
          <w:sz w:val="28"/>
          <w:szCs w:val="28"/>
        </w:rPr>
        <w:t>．泰山学院继续教育经费管理</w:t>
      </w:r>
      <w:r w:rsidR="00DC49B1">
        <w:rPr>
          <w:rFonts w:hint="eastAsia"/>
          <w:sz w:val="28"/>
          <w:szCs w:val="28"/>
        </w:rPr>
        <w:t>。</w:t>
      </w:r>
      <w:r w:rsidR="009C2F05">
        <w:rPr>
          <w:rFonts w:hint="eastAsia"/>
          <w:sz w:val="28"/>
          <w:szCs w:val="28"/>
        </w:rPr>
        <w:t>严格执行上级继续教育收费政策，学费、教材费、考试费等由财务处收取，学校统一管理，坚持收支两条线；为保证继续教育学院工作正常运作，学校每年划拨一定的包干经费，由继续教育学院管理使用。开放教育统一考试、全国网络教育统一考试、计算机等级考试、学位英语及主干课程考试等，考试费专款专用；</w:t>
      </w:r>
      <w:r w:rsidR="009C6473">
        <w:rPr>
          <w:rFonts w:hint="eastAsia"/>
          <w:sz w:val="28"/>
          <w:szCs w:val="28"/>
        </w:rPr>
        <w:t>为调动继续教育学院的积极性，以上缴学校的学费总额（</w:t>
      </w:r>
      <w:r w:rsidR="009C6473">
        <w:rPr>
          <w:rFonts w:hint="eastAsia"/>
          <w:sz w:val="28"/>
          <w:szCs w:val="28"/>
        </w:rPr>
        <w:t>160</w:t>
      </w:r>
      <w:r w:rsidR="009C6473">
        <w:rPr>
          <w:rFonts w:hint="eastAsia"/>
          <w:sz w:val="28"/>
          <w:szCs w:val="28"/>
        </w:rPr>
        <w:t>万元）为基数，增加的部分按比例提成，用于弥补包干经费不足、招生奖励等；学校承担继续教育学院人员的工资、校内津贴，以及房屋、水电暖、教学管理平台、网络课程建设、设备投入等经费。</w:t>
      </w:r>
    </w:p>
    <w:p w:rsidR="003A554A" w:rsidRPr="00B923FE" w:rsidRDefault="007B02DC" w:rsidP="00DC49B1">
      <w:pPr>
        <w:ind w:firstLineChars="200" w:firstLine="560"/>
        <w:rPr>
          <w:sz w:val="28"/>
          <w:szCs w:val="28"/>
        </w:rPr>
      </w:pPr>
      <w:r>
        <w:rPr>
          <w:rFonts w:hint="eastAsia"/>
          <w:sz w:val="28"/>
          <w:szCs w:val="28"/>
        </w:rPr>
        <w:t>2</w:t>
      </w:r>
      <w:r w:rsidR="009C6473">
        <w:rPr>
          <w:rFonts w:hint="eastAsia"/>
          <w:sz w:val="28"/>
          <w:szCs w:val="28"/>
        </w:rPr>
        <w:t>．</w:t>
      </w:r>
      <w:r w:rsidR="007003DB">
        <w:rPr>
          <w:rFonts w:hint="eastAsia"/>
          <w:sz w:val="28"/>
          <w:szCs w:val="28"/>
        </w:rPr>
        <w:t>学费收取标准和相关政策</w:t>
      </w:r>
      <w:r w:rsidR="00DC49B1">
        <w:rPr>
          <w:rFonts w:hint="eastAsia"/>
          <w:sz w:val="28"/>
          <w:szCs w:val="28"/>
        </w:rPr>
        <w:t>。</w:t>
      </w:r>
      <w:r w:rsidR="003A554A" w:rsidRPr="003A554A">
        <w:rPr>
          <w:rFonts w:hint="eastAsia"/>
          <w:sz w:val="28"/>
          <w:szCs w:val="28"/>
        </w:rPr>
        <w:t>严格执行山东省物价局、山东省财政厅、山东省教育厅文件</w:t>
      </w:r>
      <w:r w:rsidR="009F391A">
        <w:rPr>
          <w:rFonts w:hint="eastAsia"/>
          <w:sz w:val="28"/>
          <w:szCs w:val="28"/>
        </w:rPr>
        <w:t>。</w:t>
      </w:r>
      <w:bookmarkStart w:id="0" w:name="_GoBack"/>
      <w:bookmarkEnd w:id="0"/>
      <w:r w:rsidR="003A554A" w:rsidRPr="00B923FE">
        <w:rPr>
          <w:rFonts w:hint="eastAsia"/>
          <w:sz w:val="28"/>
          <w:szCs w:val="28"/>
        </w:rPr>
        <w:t>各年级收费执行标准如下</w:t>
      </w:r>
    </w:p>
    <w:p w:rsidR="003A554A" w:rsidRDefault="00F66262" w:rsidP="003A554A">
      <w:pPr>
        <w:spacing w:line="368" w:lineRule="atLeast"/>
        <w:ind w:left="1"/>
        <w:textAlignment w:val="bottom"/>
        <w:rPr>
          <w:rFonts w:ascii="仿宋_GB2312" w:eastAsia="仿宋_GB2312" w:hAnsi="仿宋_GB2312"/>
          <w:color w:val="000000"/>
          <w:kern w:val="0"/>
          <w:sz w:val="28"/>
          <w:szCs w:val="20"/>
        </w:rPr>
      </w:pPr>
      <w:r>
        <w:rPr>
          <w:rFonts w:ascii="仿宋_GB2312" w:eastAsia="仿宋_GB2312" w:hAnsi="仿宋_GB2312" w:hint="eastAsia"/>
          <w:noProof/>
          <w:color w:val="000000"/>
          <w:kern w:val="0"/>
          <w:sz w:val="28"/>
          <w:szCs w:val="20"/>
        </w:rPr>
        <w:lastRenderedPageBreak/>
        <w:drawing>
          <wp:inline distT="0" distB="0" distL="0" distR="0">
            <wp:extent cx="5274310" cy="28479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ian.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2847975"/>
                    </a:xfrm>
                    <a:prstGeom prst="rect">
                      <a:avLst/>
                    </a:prstGeom>
                  </pic:spPr>
                </pic:pic>
              </a:graphicData>
            </a:graphic>
          </wp:inline>
        </w:drawing>
      </w:r>
    </w:p>
    <w:p w:rsidR="00F66262" w:rsidRDefault="00F66262" w:rsidP="003A554A">
      <w:pPr>
        <w:spacing w:line="368" w:lineRule="atLeast"/>
        <w:ind w:left="1"/>
        <w:textAlignment w:val="bottom"/>
        <w:rPr>
          <w:rFonts w:ascii="仿宋_GB2312" w:eastAsia="仿宋_GB2312" w:hAnsi="仿宋_GB2312"/>
          <w:color w:val="000000"/>
          <w:kern w:val="0"/>
          <w:sz w:val="28"/>
          <w:szCs w:val="20"/>
        </w:rPr>
      </w:pPr>
      <w:r>
        <w:rPr>
          <w:rFonts w:ascii="仿宋_GB2312" w:eastAsia="仿宋_GB2312" w:hAnsi="仿宋_GB2312" w:hint="eastAsia"/>
          <w:noProof/>
          <w:color w:val="000000"/>
          <w:kern w:val="0"/>
          <w:sz w:val="28"/>
          <w:szCs w:val="20"/>
        </w:rPr>
        <w:lastRenderedPageBreak/>
        <w:drawing>
          <wp:inline distT="0" distB="0" distL="0" distR="0">
            <wp:extent cx="5276176" cy="6296025"/>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6293799"/>
                    </a:xfrm>
                    <a:prstGeom prst="rect">
                      <a:avLst/>
                    </a:prstGeom>
                  </pic:spPr>
                </pic:pic>
              </a:graphicData>
            </a:graphic>
          </wp:inline>
        </w:drawing>
      </w:r>
    </w:p>
    <w:p w:rsidR="00F66262" w:rsidRDefault="00F66262" w:rsidP="00AC5412">
      <w:pPr>
        <w:spacing w:line="368" w:lineRule="atLeast"/>
        <w:textAlignment w:val="bottom"/>
        <w:rPr>
          <w:rFonts w:ascii="仿宋_GB2312" w:eastAsia="仿宋_GB2312" w:hAnsi="仿宋_GB2312"/>
          <w:color w:val="000000"/>
          <w:kern w:val="0"/>
          <w:sz w:val="28"/>
          <w:szCs w:val="20"/>
        </w:rPr>
      </w:pPr>
    </w:p>
    <w:p w:rsidR="00F66262" w:rsidRDefault="00F66262" w:rsidP="00AC5412">
      <w:pPr>
        <w:spacing w:line="368" w:lineRule="atLeast"/>
        <w:ind w:left="1"/>
        <w:textAlignment w:val="bottom"/>
        <w:rPr>
          <w:rFonts w:ascii="仿宋_GB2312" w:eastAsia="仿宋_GB2312" w:hAnsi="仿宋_GB2312"/>
          <w:color w:val="000000"/>
          <w:kern w:val="0"/>
          <w:sz w:val="28"/>
          <w:szCs w:val="20"/>
        </w:rPr>
      </w:pPr>
      <w:r>
        <w:rPr>
          <w:rFonts w:ascii="仿宋_GB2312" w:eastAsia="仿宋_GB2312" w:hAnsi="仿宋_GB2312" w:hint="eastAsia"/>
          <w:noProof/>
          <w:color w:val="000000"/>
          <w:kern w:val="0"/>
          <w:sz w:val="28"/>
          <w:szCs w:val="20"/>
        </w:rPr>
        <w:lastRenderedPageBreak/>
        <w:drawing>
          <wp:inline distT="0" distB="0" distL="0" distR="0" wp14:anchorId="49A56198" wp14:editId="689DE001">
            <wp:extent cx="5274310" cy="70326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30_092735_BURST001_COV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617535" w:rsidRPr="00AC5412" w:rsidRDefault="00AF3BF3" w:rsidP="00AC5412">
      <w:pPr>
        <w:spacing w:line="368" w:lineRule="atLeast"/>
        <w:ind w:left="1"/>
        <w:textAlignment w:val="bottom"/>
        <w:rPr>
          <w:rFonts w:ascii="仿宋_GB2312" w:eastAsia="仿宋_GB2312" w:hAnsi="仿宋_GB2312"/>
          <w:color w:val="000000"/>
          <w:kern w:val="0"/>
          <w:sz w:val="28"/>
          <w:szCs w:val="20"/>
        </w:rPr>
      </w:pPr>
      <w:r>
        <w:rPr>
          <w:rFonts w:ascii="仿宋_GB2312" w:eastAsia="仿宋_GB2312" w:hAnsi="仿宋_GB2312" w:hint="eastAsia"/>
          <w:noProof/>
          <w:color w:val="000000"/>
          <w:kern w:val="0"/>
          <w:sz w:val="28"/>
          <w:szCs w:val="20"/>
        </w:rPr>
        <w:lastRenderedPageBreak/>
        <w:drawing>
          <wp:inline distT="0" distB="0" distL="0" distR="0" wp14:anchorId="2C4AA626" wp14:editId="46D4DAC4">
            <wp:extent cx="5274310" cy="703262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30_0929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AC7C10" w:rsidRDefault="00E67AD2" w:rsidP="00AC7C10">
      <w:pPr>
        <w:ind w:left="562"/>
        <w:rPr>
          <w:b/>
          <w:sz w:val="28"/>
          <w:szCs w:val="28"/>
        </w:rPr>
      </w:pPr>
      <w:r w:rsidRPr="00CC2EBC">
        <w:rPr>
          <w:rFonts w:hint="eastAsia"/>
          <w:b/>
          <w:sz w:val="28"/>
          <w:szCs w:val="28"/>
        </w:rPr>
        <w:t>（二）</w:t>
      </w:r>
      <w:r w:rsidR="007B02DC" w:rsidRPr="00CC2EBC">
        <w:rPr>
          <w:rFonts w:hint="eastAsia"/>
          <w:b/>
          <w:sz w:val="28"/>
          <w:szCs w:val="28"/>
        </w:rPr>
        <w:t>教学条件建设情况</w:t>
      </w:r>
      <w:r w:rsidR="00AC7C10">
        <w:rPr>
          <w:rFonts w:hint="eastAsia"/>
          <w:b/>
          <w:sz w:val="28"/>
          <w:szCs w:val="28"/>
        </w:rPr>
        <w:t>。</w:t>
      </w:r>
    </w:p>
    <w:p w:rsidR="00E67AD2" w:rsidRPr="00AC7C10" w:rsidRDefault="00E67AD2" w:rsidP="00AC7C10">
      <w:pPr>
        <w:ind w:firstLineChars="300" w:firstLine="840"/>
        <w:rPr>
          <w:b/>
          <w:sz w:val="28"/>
          <w:szCs w:val="28"/>
        </w:rPr>
      </w:pPr>
      <w:r>
        <w:rPr>
          <w:rFonts w:hint="eastAsia"/>
          <w:sz w:val="28"/>
          <w:szCs w:val="28"/>
        </w:rPr>
        <w:t>1</w:t>
      </w:r>
      <w:r w:rsidR="002A6686">
        <w:rPr>
          <w:rFonts w:hint="eastAsia"/>
          <w:sz w:val="28"/>
          <w:szCs w:val="28"/>
        </w:rPr>
        <w:t>．</w:t>
      </w:r>
      <w:r>
        <w:rPr>
          <w:rFonts w:hint="eastAsia"/>
          <w:sz w:val="28"/>
          <w:szCs w:val="28"/>
        </w:rPr>
        <w:t>软硬件系统建设</w:t>
      </w:r>
      <w:r w:rsidR="00DC49B1">
        <w:rPr>
          <w:rFonts w:hint="eastAsia"/>
          <w:sz w:val="28"/>
          <w:szCs w:val="28"/>
        </w:rPr>
        <w:t>。</w:t>
      </w:r>
      <w:r w:rsidR="002C1DFB" w:rsidRPr="002C1DFB">
        <w:rPr>
          <w:rFonts w:hint="eastAsia"/>
          <w:sz w:val="28"/>
          <w:szCs w:val="28"/>
        </w:rPr>
        <w:t>我校是山东省较早在函授教育教学、学籍、教务、考</w:t>
      </w:r>
      <w:proofErr w:type="gramStart"/>
      <w:r w:rsidR="002C1DFB" w:rsidRPr="002C1DFB">
        <w:rPr>
          <w:rFonts w:hint="eastAsia"/>
          <w:sz w:val="28"/>
          <w:szCs w:val="28"/>
        </w:rPr>
        <w:t>务</w:t>
      </w:r>
      <w:proofErr w:type="gramEnd"/>
      <w:r w:rsidR="002C1DFB" w:rsidRPr="002C1DFB">
        <w:rPr>
          <w:rFonts w:hint="eastAsia"/>
          <w:sz w:val="28"/>
          <w:szCs w:val="28"/>
        </w:rPr>
        <w:t>管理等方面实施信息化、网络化管理的高校之一。学校投入购置了服务器、防火墙、</w:t>
      </w:r>
      <w:r w:rsidR="002C1DFB" w:rsidRPr="002C1DFB">
        <w:rPr>
          <w:rFonts w:hint="eastAsia"/>
          <w:sz w:val="28"/>
          <w:szCs w:val="28"/>
        </w:rPr>
        <w:t>UPS</w:t>
      </w:r>
      <w:r w:rsidR="00437F1D">
        <w:rPr>
          <w:rFonts w:hint="eastAsia"/>
          <w:sz w:val="28"/>
          <w:szCs w:val="28"/>
        </w:rPr>
        <w:t>等硬件设施，</w:t>
      </w:r>
      <w:r w:rsidR="002A6686">
        <w:rPr>
          <w:rFonts w:hint="eastAsia"/>
          <w:sz w:val="28"/>
          <w:szCs w:val="28"/>
        </w:rPr>
        <w:t>用于改善</w:t>
      </w:r>
      <w:r w:rsidR="002C1DFB" w:rsidRPr="002C1DFB">
        <w:rPr>
          <w:rFonts w:hint="eastAsia"/>
          <w:sz w:val="28"/>
          <w:szCs w:val="28"/>
        </w:rPr>
        <w:t>继续教育</w:t>
      </w:r>
      <w:r w:rsidR="002C1DFB" w:rsidRPr="002C1DFB">
        <w:rPr>
          <w:rFonts w:hint="eastAsia"/>
          <w:sz w:val="28"/>
          <w:szCs w:val="28"/>
        </w:rPr>
        <w:lastRenderedPageBreak/>
        <w:t>学院信息中心的硬件条件；</w:t>
      </w:r>
      <w:r w:rsidR="00437F1D">
        <w:rPr>
          <w:rFonts w:hint="eastAsia"/>
          <w:sz w:val="28"/>
          <w:szCs w:val="28"/>
        </w:rPr>
        <w:t>建设和维护</w:t>
      </w:r>
      <w:r w:rsidR="002C1DFB" w:rsidRPr="002C1DFB">
        <w:rPr>
          <w:rFonts w:hint="eastAsia"/>
          <w:sz w:val="28"/>
          <w:szCs w:val="28"/>
        </w:rPr>
        <w:t>教学管理平台、网络课程制作系统、音视频实时交互系统、网络教学平台等，完成了</w:t>
      </w:r>
      <w:r w:rsidR="00A31854">
        <w:rPr>
          <w:rFonts w:hint="eastAsia"/>
          <w:sz w:val="28"/>
          <w:szCs w:val="28"/>
        </w:rPr>
        <w:t>几十</w:t>
      </w:r>
      <w:r w:rsidR="002C1DFB" w:rsidRPr="002C1DFB">
        <w:rPr>
          <w:rFonts w:hint="eastAsia"/>
          <w:sz w:val="28"/>
          <w:szCs w:val="28"/>
        </w:rPr>
        <w:t>门函授教育专用网络课程的建设，网络课程包括了教学视频、教学大纲、考核大纲、电子教案、课件、习题、模拟试题、实验等课程资源，基本满足了函授学员自主学习的需求。</w:t>
      </w:r>
    </w:p>
    <w:p w:rsidR="00617535" w:rsidRPr="00AC5412" w:rsidRDefault="00E67AD2" w:rsidP="00AC7C10">
      <w:pPr>
        <w:autoSpaceDE w:val="0"/>
        <w:autoSpaceDN w:val="0"/>
        <w:adjustRightInd w:val="0"/>
        <w:ind w:firstLineChars="200" w:firstLine="560"/>
        <w:jc w:val="left"/>
        <w:rPr>
          <w:rFonts w:ascii="宋体" w:hAnsi="宋体" w:cs="宋体"/>
          <w:sz w:val="28"/>
          <w:szCs w:val="28"/>
        </w:rPr>
      </w:pPr>
      <w:r>
        <w:rPr>
          <w:rFonts w:ascii="宋体" w:hAnsi="宋体" w:cs="宋体" w:hint="eastAsia"/>
          <w:sz w:val="28"/>
          <w:szCs w:val="28"/>
        </w:rPr>
        <w:t>2</w:t>
      </w:r>
      <w:r w:rsidR="00437F1D">
        <w:rPr>
          <w:rFonts w:ascii="宋体" w:hAnsi="宋体" w:cs="宋体" w:hint="eastAsia"/>
          <w:sz w:val="28"/>
          <w:szCs w:val="28"/>
        </w:rPr>
        <w:t>．</w:t>
      </w:r>
      <w:r>
        <w:rPr>
          <w:rFonts w:ascii="宋体" w:hAnsi="宋体" w:cs="宋体" w:hint="eastAsia"/>
          <w:sz w:val="28"/>
          <w:szCs w:val="28"/>
        </w:rPr>
        <w:t>招生组织及站点建设</w:t>
      </w:r>
      <w:r w:rsidR="00AC7C10">
        <w:rPr>
          <w:rFonts w:ascii="宋体" w:hAnsi="宋体" w:cs="宋体" w:hint="eastAsia"/>
          <w:sz w:val="28"/>
          <w:szCs w:val="28"/>
        </w:rPr>
        <w:t>。</w:t>
      </w:r>
      <w:r w:rsidRPr="00E67AD2">
        <w:rPr>
          <w:rFonts w:ascii="宋体" w:hAnsi="宋体" w:cs="宋体" w:hint="eastAsia"/>
          <w:sz w:val="28"/>
          <w:szCs w:val="28"/>
        </w:rPr>
        <w:t>学校通过</w:t>
      </w:r>
      <w:r w:rsidR="00437F1D">
        <w:rPr>
          <w:rFonts w:ascii="宋体" w:hAnsi="宋体" w:cs="宋体" w:hint="eastAsia"/>
          <w:sz w:val="28"/>
          <w:szCs w:val="28"/>
        </w:rPr>
        <w:t>对各地</w:t>
      </w:r>
      <w:r w:rsidR="006D32C4">
        <w:rPr>
          <w:rFonts w:ascii="宋体" w:hAnsi="宋体" w:cs="宋体" w:hint="eastAsia"/>
          <w:sz w:val="28"/>
          <w:szCs w:val="28"/>
        </w:rPr>
        <w:t>经济发展和人才需求情况进行预测，并进行合理调整函授站布局，选择具有继续教育办学经验、办学理念先进、教学及学生管理比较规范、聘任教师符合学校要求、</w:t>
      </w:r>
      <w:r w:rsidRPr="00E67AD2">
        <w:rPr>
          <w:rFonts w:ascii="宋体" w:hAnsi="宋体" w:cs="宋体" w:hint="eastAsia"/>
          <w:sz w:val="28"/>
          <w:szCs w:val="28"/>
        </w:rPr>
        <w:t>教学场地能够满足</w:t>
      </w:r>
      <w:r w:rsidR="00437F1D">
        <w:rPr>
          <w:rFonts w:ascii="宋体" w:hAnsi="宋体" w:cs="宋体" w:hint="eastAsia"/>
          <w:sz w:val="28"/>
          <w:szCs w:val="28"/>
        </w:rPr>
        <w:t>学生面授辅导的公办或民办学校（培训机构）设立</w:t>
      </w:r>
      <w:r w:rsidRPr="00E67AD2">
        <w:rPr>
          <w:rFonts w:ascii="宋体" w:hAnsi="宋体" w:cs="宋体" w:hint="eastAsia"/>
          <w:sz w:val="28"/>
          <w:szCs w:val="28"/>
        </w:rPr>
        <w:t>教学辅导站。在与设站单位签订合作办学协议前，组织人员深入进行</w:t>
      </w:r>
      <w:r w:rsidR="00437F1D">
        <w:rPr>
          <w:rFonts w:ascii="宋体" w:hAnsi="宋体" w:cs="宋体" w:hint="eastAsia"/>
          <w:sz w:val="28"/>
          <w:szCs w:val="28"/>
        </w:rPr>
        <w:t>实地考察，并通过充分论证，认为能够达到省教育厅和学校对设立教学站点</w:t>
      </w:r>
      <w:r w:rsidRPr="00E67AD2">
        <w:rPr>
          <w:rFonts w:ascii="宋体" w:hAnsi="宋体" w:cs="宋体" w:hint="eastAsia"/>
          <w:sz w:val="28"/>
          <w:szCs w:val="28"/>
        </w:rPr>
        <w:t>要求，方与其签订协议合作办学，并报当地教育主管部门审核备案。截止2015年，我校经省级教育主管部门审核备案的函授站有</w:t>
      </w:r>
      <w:r w:rsidR="00D72BBA">
        <w:rPr>
          <w:rFonts w:ascii="宋体" w:hAnsi="宋体" w:cs="宋体" w:hint="eastAsia"/>
          <w:sz w:val="28"/>
          <w:szCs w:val="28"/>
        </w:rPr>
        <w:t>9</w:t>
      </w:r>
      <w:r w:rsidRPr="00E67AD2">
        <w:rPr>
          <w:rFonts w:ascii="宋体" w:hAnsi="宋体" w:cs="宋体" w:hint="eastAsia"/>
          <w:sz w:val="28"/>
          <w:szCs w:val="28"/>
        </w:rPr>
        <w:t>个，</w:t>
      </w:r>
      <w:r w:rsidR="00437F1D">
        <w:rPr>
          <w:rFonts w:ascii="宋体" w:hAnsi="宋体" w:cs="宋体" w:hint="eastAsia"/>
          <w:sz w:val="28"/>
          <w:szCs w:val="28"/>
        </w:rPr>
        <w:t>电大开放教育有泰山区、岱岳区、新泰市、肥城市、宁阳县、东平县6个分校</w:t>
      </w:r>
      <w:r w:rsidRPr="00E67AD2">
        <w:rPr>
          <w:rFonts w:ascii="宋体" w:hAnsi="宋体" w:cs="宋体" w:hint="eastAsia"/>
          <w:sz w:val="28"/>
          <w:szCs w:val="28"/>
        </w:rPr>
        <w:t>。</w:t>
      </w:r>
    </w:p>
    <w:p w:rsidR="00617535" w:rsidRPr="00AC5412" w:rsidRDefault="004E731E" w:rsidP="00AC5412">
      <w:pPr>
        <w:autoSpaceDE w:val="0"/>
        <w:autoSpaceDN w:val="0"/>
        <w:adjustRightInd w:val="0"/>
        <w:ind w:left="562"/>
        <w:jc w:val="left"/>
        <w:rPr>
          <w:rFonts w:ascii="宋体" w:hAnsi="宋体" w:cs="宋体"/>
          <w:b/>
          <w:sz w:val="28"/>
          <w:szCs w:val="28"/>
        </w:rPr>
      </w:pPr>
      <w:r w:rsidRPr="00D60027">
        <w:rPr>
          <w:rFonts w:ascii="宋体" w:hAnsi="宋体" w:cs="宋体" w:hint="eastAsia"/>
          <w:b/>
          <w:sz w:val="28"/>
          <w:szCs w:val="28"/>
        </w:rPr>
        <w:t>（三）</w:t>
      </w:r>
      <w:r w:rsidR="00E67AD2" w:rsidRPr="00D60027">
        <w:rPr>
          <w:rFonts w:ascii="宋体" w:hAnsi="宋体" w:cs="宋体" w:hint="eastAsia"/>
          <w:b/>
          <w:sz w:val="28"/>
          <w:szCs w:val="28"/>
        </w:rPr>
        <w:t>教学设施建设情况</w:t>
      </w:r>
      <w:r w:rsidR="00AC7C10">
        <w:rPr>
          <w:rFonts w:ascii="宋体" w:hAnsi="宋体" w:cs="宋体" w:hint="eastAsia"/>
          <w:b/>
          <w:sz w:val="28"/>
          <w:szCs w:val="28"/>
        </w:rPr>
        <w:t>。</w:t>
      </w:r>
    </w:p>
    <w:p w:rsidR="00C06C57" w:rsidRDefault="00C06C57" w:rsidP="00C06C57">
      <w:pPr>
        <w:ind w:firstLineChars="200" w:firstLine="560"/>
        <w:rPr>
          <w:rFonts w:ascii="宋体" w:hAnsi="宋体" w:cs="宋体"/>
          <w:sz w:val="28"/>
          <w:szCs w:val="28"/>
        </w:rPr>
      </w:pPr>
      <w:r w:rsidRPr="00C06C57">
        <w:rPr>
          <w:rFonts w:ascii="宋体" w:hAnsi="宋体" w:cs="宋体" w:hint="eastAsia"/>
          <w:sz w:val="28"/>
          <w:szCs w:val="28"/>
        </w:rPr>
        <w:t>学校占地面积1445亩，建筑面积52万平方米，教学科研仪器设备总值9846万元，实验、教学、网络设施先进，基础设施齐全。万里图书馆藏纸质图书165万册，电子图书9000GB。设有19个教学单位；现有本科专业59个，涵盖文学、理学、工学、法学、历史学、教育学、管理学、经济学、艺术学等9大学科门类；面向全国27个省（市、自治区）招生，现有全日制普通在校生1.85万余人。</w:t>
      </w:r>
    </w:p>
    <w:p w:rsidR="008C2720" w:rsidRPr="00AC5412" w:rsidRDefault="00EF12C5" w:rsidP="00AC5412">
      <w:pPr>
        <w:ind w:firstLineChars="200" w:firstLine="560"/>
        <w:rPr>
          <w:rFonts w:ascii="宋体" w:hAnsi="宋体" w:cs="宋体"/>
          <w:sz w:val="28"/>
          <w:szCs w:val="28"/>
        </w:rPr>
      </w:pPr>
      <w:r w:rsidRPr="00EF12C5">
        <w:rPr>
          <w:rFonts w:ascii="宋体" w:hAnsi="宋体" w:cs="宋体" w:hint="eastAsia"/>
          <w:sz w:val="28"/>
          <w:szCs w:val="28"/>
        </w:rPr>
        <w:lastRenderedPageBreak/>
        <w:t>历年来学校都把成人</w:t>
      </w:r>
      <w:r>
        <w:rPr>
          <w:rFonts w:ascii="宋体" w:hAnsi="宋体" w:cs="宋体" w:hint="eastAsia"/>
          <w:sz w:val="28"/>
          <w:szCs w:val="28"/>
        </w:rPr>
        <w:t>高等</w:t>
      </w:r>
      <w:r w:rsidRPr="00EF12C5">
        <w:rPr>
          <w:rFonts w:ascii="宋体" w:hAnsi="宋体" w:cs="宋体" w:hint="eastAsia"/>
          <w:sz w:val="28"/>
          <w:szCs w:val="28"/>
        </w:rPr>
        <w:t>教育</w:t>
      </w:r>
      <w:proofErr w:type="gramStart"/>
      <w:r w:rsidRPr="00EF12C5">
        <w:rPr>
          <w:rFonts w:ascii="宋体" w:hAnsi="宋体" w:cs="宋体" w:hint="eastAsia"/>
          <w:sz w:val="28"/>
          <w:szCs w:val="28"/>
        </w:rPr>
        <w:t>做为</w:t>
      </w:r>
      <w:proofErr w:type="gramEnd"/>
      <w:r w:rsidRPr="00EF12C5">
        <w:rPr>
          <w:rFonts w:ascii="宋体" w:hAnsi="宋体" w:cs="宋体" w:hint="eastAsia"/>
          <w:sz w:val="28"/>
          <w:szCs w:val="28"/>
        </w:rPr>
        <w:t>学校的基本任务之一，明确规定在师资队伍和教室、实验室、图书馆、多媒体等教学设施以及后勤保障等方面与全日制教育进行资源共享。学校已经具备的各种完善的教学设施和丰富的教学资源，完全能满足成人教育办学规模的需要，</w:t>
      </w:r>
      <w:r w:rsidR="006D32C4">
        <w:rPr>
          <w:rFonts w:ascii="宋体" w:hAnsi="宋体" w:cs="宋体" w:hint="eastAsia"/>
          <w:sz w:val="28"/>
          <w:szCs w:val="28"/>
        </w:rPr>
        <w:t>从而有力</w:t>
      </w:r>
      <w:r w:rsidRPr="00EF12C5">
        <w:rPr>
          <w:rFonts w:ascii="宋体" w:hAnsi="宋体" w:cs="宋体" w:hint="eastAsia"/>
          <w:sz w:val="28"/>
          <w:szCs w:val="28"/>
        </w:rPr>
        <w:t>保障成人教育各项工作的开展。</w:t>
      </w:r>
    </w:p>
    <w:p w:rsidR="008C2720" w:rsidRPr="00AC5412" w:rsidRDefault="00E67AD2" w:rsidP="00AC5412">
      <w:pPr>
        <w:autoSpaceDE w:val="0"/>
        <w:autoSpaceDN w:val="0"/>
        <w:adjustRightInd w:val="0"/>
        <w:ind w:left="562"/>
        <w:jc w:val="left"/>
        <w:rPr>
          <w:rFonts w:ascii="宋体" w:hAnsi="宋体" w:cs="宋体"/>
          <w:b/>
          <w:sz w:val="28"/>
          <w:szCs w:val="28"/>
        </w:rPr>
      </w:pPr>
      <w:r w:rsidRPr="00D60027">
        <w:rPr>
          <w:rFonts w:ascii="宋体" w:hAnsi="宋体" w:cs="宋体"/>
          <w:b/>
          <w:sz w:val="28"/>
          <w:szCs w:val="28"/>
        </w:rPr>
        <w:t>（四）实践教学条件建设情况</w:t>
      </w:r>
      <w:r w:rsidR="00AC7C10">
        <w:rPr>
          <w:rFonts w:ascii="宋体" w:hAnsi="宋体" w:cs="宋体" w:hint="eastAsia"/>
          <w:b/>
          <w:sz w:val="28"/>
          <w:szCs w:val="28"/>
        </w:rPr>
        <w:t>。</w:t>
      </w:r>
    </w:p>
    <w:p w:rsidR="008C2720" w:rsidRDefault="00D60027" w:rsidP="00AC5412">
      <w:pPr>
        <w:ind w:firstLineChars="200" w:firstLine="560"/>
        <w:rPr>
          <w:rFonts w:ascii="宋体" w:hAnsi="宋体" w:cs="宋体"/>
          <w:sz w:val="28"/>
          <w:szCs w:val="28"/>
        </w:rPr>
      </w:pPr>
      <w:r>
        <w:rPr>
          <w:rFonts w:ascii="宋体" w:hAnsi="宋体" w:cs="宋体"/>
          <w:sz w:val="28"/>
          <w:szCs w:val="28"/>
        </w:rPr>
        <w:t>学校</w:t>
      </w:r>
      <w:r w:rsidRPr="00D60027">
        <w:rPr>
          <w:rFonts w:ascii="宋体" w:hAnsi="宋体" w:cs="宋体"/>
          <w:sz w:val="28"/>
          <w:szCs w:val="28"/>
        </w:rPr>
        <w:t>教学科研仪器设备总值</w:t>
      </w:r>
      <w:r w:rsidR="008C2720">
        <w:rPr>
          <w:rFonts w:ascii="宋体" w:hAnsi="宋体" w:cs="宋体" w:hint="eastAsia"/>
          <w:sz w:val="28"/>
          <w:szCs w:val="28"/>
        </w:rPr>
        <w:t>9846万</w:t>
      </w:r>
      <w:r w:rsidRPr="00D60027">
        <w:rPr>
          <w:rFonts w:ascii="宋体" w:hAnsi="宋体" w:cs="宋体"/>
          <w:sz w:val="28"/>
          <w:szCs w:val="28"/>
        </w:rPr>
        <w:t>元。</w:t>
      </w:r>
      <w:r w:rsidR="008C2720" w:rsidRPr="008C2720">
        <w:rPr>
          <w:rFonts w:ascii="宋体" w:hAnsi="宋体" w:cs="宋体" w:hint="eastAsia"/>
          <w:sz w:val="28"/>
          <w:szCs w:val="28"/>
        </w:rPr>
        <w:t>省级实验教学示范中心1个，拥有国家级大学生校外实践教育基地、教育部综合改革试点专业、省级创新试验区等多个省部级示范（实验）基地。</w:t>
      </w:r>
    </w:p>
    <w:p w:rsidR="008C2720" w:rsidRDefault="00A22B03" w:rsidP="00AC5412">
      <w:pPr>
        <w:ind w:firstLineChars="200" w:firstLine="562"/>
        <w:rPr>
          <w:b/>
          <w:sz w:val="28"/>
          <w:szCs w:val="28"/>
        </w:rPr>
      </w:pPr>
      <w:r w:rsidRPr="003139E3">
        <w:rPr>
          <w:rFonts w:hint="eastAsia"/>
          <w:b/>
          <w:sz w:val="28"/>
          <w:szCs w:val="28"/>
        </w:rPr>
        <w:t>五、学历继续教育教学管理与实施</w:t>
      </w:r>
    </w:p>
    <w:p w:rsidR="008C2720" w:rsidRPr="00AC5412" w:rsidRDefault="005A5531" w:rsidP="00AC5412">
      <w:pPr>
        <w:ind w:firstLineChars="200" w:firstLine="562"/>
        <w:rPr>
          <w:b/>
          <w:sz w:val="28"/>
          <w:szCs w:val="28"/>
        </w:rPr>
      </w:pPr>
      <w:r>
        <w:rPr>
          <w:rFonts w:hint="eastAsia"/>
          <w:b/>
          <w:sz w:val="28"/>
          <w:szCs w:val="28"/>
        </w:rPr>
        <w:t>（一）继续教育专业建设、改造情况，特别是省成人高等教育品牌专业建设情况、专业培养方案特点等。</w:t>
      </w:r>
    </w:p>
    <w:p w:rsidR="00186EB4" w:rsidRPr="00393652" w:rsidRDefault="005728CA" w:rsidP="00186EB4">
      <w:pPr>
        <w:ind w:firstLineChars="200" w:firstLine="560"/>
        <w:rPr>
          <w:rFonts w:ascii="宋体" w:hAnsi="宋体" w:cs="宋体"/>
          <w:color w:val="000000"/>
          <w:kern w:val="0"/>
          <w:sz w:val="28"/>
          <w:szCs w:val="28"/>
          <w:bdr w:val="none" w:sz="0" w:space="0" w:color="auto" w:frame="1"/>
        </w:rPr>
      </w:pPr>
      <w:r>
        <w:rPr>
          <w:rFonts w:hint="eastAsia"/>
          <w:sz w:val="28"/>
          <w:szCs w:val="28"/>
        </w:rPr>
        <w:t>1</w:t>
      </w:r>
      <w:r w:rsidR="008C2720">
        <w:rPr>
          <w:rFonts w:hint="eastAsia"/>
          <w:sz w:val="28"/>
          <w:szCs w:val="28"/>
        </w:rPr>
        <w:t>．</w:t>
      </w:r>
      <w:r w:rsidR="00186EB4">
        <w:rPr>
          <w:rFonts w:ascii="宋体" w:hAnsi="宋体" w:hint="eastAsia"/>
          <w:sz w:val="28"/>
          <w:szCs w:val="28"/>
        </w:rPr>
        <w:t>现代远程教育</w:t>
      </w:r>
      <w:r w:rsidR="00186EB4" w:rsidRPr="00C93C5A">
        <w:rPr>
          <w:rFonts w:ascii="宋体" w:hAnsi="宋体" w:hint="eastAsia"/>
          <w:sz w:val="28"/>
          <w:szCs w:val="28"/>
        </w:rPr>
        <w:t>学习者群体基本上是在职成人，教与学时空分离，</w:t>
      </w:r>
      <w:r w:rsidR="00186EB4">
        <w:rPr>
          <w:rFonts w:ascii="宋体" w:hAnsi="宋体" w:hint="eastAsia"/>
          <w:sz w:val="28"/>
          <w:szCs w:val="28"/>
        </w:rPr>
        <w:t>专业人才</w:t>
      </w:r>
      <w:r w:rsidR="00186EB4" w:rsidRPr="00C93C5A">
        <w:rPr>
          <w:rFonts w:ascii="宋体" w:hAnsi="宋体" w:hint="eastAsia"/>
          <w:sz w:val="28"/>
          <w:szCs w:val="28"/>
        </w:rPr>
        <w:t>培养方案尤其要关注学生进行网络学习过程中的需求与特点。无论是课程设置、资源环境以及相关专业实践等方面的规划，还是在教学实施阶段</w:t>
      </w:r>
      <w:r w:rsidR="00186EB4">
        <w:rPr>
          <w:rFonts w:ascii="宋体" w:hAnsi="宋体" w:hint="eastAsia"/>
          <w:sz w:val="28"/>
          <w:szCs w:val="28"/>
        </w:rPr>
        <w:t>对学生学习过程的帮助和支持，都需要遵循远程</w:t>
      </w:r>
      <w:r w:rsidR="00186EB4" w:rsidRPr="00C93C5A">
        <w:rPr>
          <w:rFonts w:ascii="宋体" w:hAnsi="宋体" w:hint="eastAsia"/>
          <w:sz w:val="28"/>
          <w:szCs w:val="28"/>
        </w:rPr>
        <w:t>教育的特点和规律。</w:t>
      </w:r>
      <w:r w:rsidR="006D32C4">
        <w:rPr>
          <w:rFonts w:ascii="宋体" w:hAnsi="宋体" w:hint="eastAsia"/>
          <w:sz w:val="28"/>
          <w:szCs w:val="28"/>
        </w:rPr>
        <w:t>因此学校将继续教育人才培养方案</w:t>
      </w:r>
      <w:r w:rsidR="00186EB4">
        <w:rPr>
          <w:rFonts w:ascii="宋体" w:hAnsi="宋体" w:hint="eastAsia"/>
          <w:sz w:val="28"/>
          <w:szCs w:val="28"/>
        </w:rPr>
        <w:t>定位于培养应用型和技能型人才，</w:t>
      </w:r>
      <w:r w:rsidR="00186EB4" w:rsidRPr="00FC1CD7">
        <w:rPr>
          <w:rFonts w:ascii="宋体" w:hAnsi="宋体" w:cs="宋体" w:hint="eastAsia"/>
          <w:color w:val="000000"/>
          <w:kern w:val="0"/>
          <w:sz w:val="28"/>
          <w:szCs w:val="28"/>
          <w:bdr w:val="none" w:sz="0" w:space="0" w:color="auto" w:frame="1"/>
        </w:rPr>
        <w:t>以社会、市场和学习者个人需求为导向，处理好学科专业教育与职业素养教育的关系，突出职业和岗位教育的内容，增强人才培养的适应性；处理好知识传授与能力、素质培养的关系，突出能力培养和素质教育；处理好教与学的关系，突出学习者是教学活动的主体，引导学习者自主学习。</w:t>
      </w:r>
    </w:p>
    <w:tbl>
      <w:tblPr>
        <w:tblpPr w:leftFromText="180" w:rightFromText="180" w:vertAnchor="text" w:horzAnchor="margin" w:tblpY="2506"/>
        <w:tblW w:w="8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587"/>
        <w:gridCol w:w="2021"/>
        <w:gridCol w:w="587"/>
        <w:gridCol w:w="587"/>
        <w:gridCol w:w="587"/>
        <w:gridCol w:w="587"/>
        <w:gridCol w:w="1800"/>
        <w:gridCol w:w="486"/>
        <w:gridCol w:w="720"/>
      </w:tblGrid>
      <w:tr w:rsidR="0057130B" w:rsidRPr="00A02F73" w:rsidTr="0057130B">
        <w:trPr>
          <w:trHeight w:val="285"/>
        </w:trPr>
        <w:tc>
          <w:tcPr>
            <w:tcW w:w="0" w:type="auto"/>
            <w:vMerge w:val="restart"/>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lastRenderedPageBreak/>
              <w:t>层次</w:t>
            </w:r>
          </w:p>
        </w:tc>
        <w:tc>
          <w:tcPr>
            <w:tcW w:w="0" w:type="auto"/>
            <w:vMerge w:val="restart"/>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类别</w:t>
            </w:r>
          </w:p>
        </w:tc>
        <w:tc>
          <w:tcPr>
            <w:tcW w:w="0" w:type="auto"/>
            <w:vMerge w:val="restart"/>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专业名称</w:t>
            </w:r>
          </w:p>
        </w:tc>
        <w:tc>
          <w:tcPr>
            <w:tcW w:w="0" w:type="auto"/>
            <w:vMerge w:val="restart"/>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学制</w:t>
            </w:r>
          </w:p>
        </w:tc>
        <w:tc>
          <w:tcPr>
            <w:tcW w:w="0" w:type="auto"/>
            <w:shd w:val="clear" w:color="auto" w:fill="auto"/>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学习</w:t>
            </w:r>
          </w:p>
        </w:tc>
        <w:tc>
          <w:tcPr>
            <w:tcW w:w="0" w:type="auto"/>
            <w:vMerge w:val="restart"/>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层次</w:t>
            </w:r>
          </w:p>
        </w:tc>
        <w:tc>
          <w:tcPr>
            <w:tcW w:w="0" w:type="auto"/>
            <w:vMerge w:val="restart"/>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类别</w:t>
            </w:r>
          </w:p>
        </w:tc>
        <w:tc>
          <w:tcPr>
            <w:tcW w:w="0" w:type="auto"/>
            <w:vMerge w:val="restart"/>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专业名称</w:t>
            </w:r>
          </w:p>
        </w:tc>
        <w:tc>
          <w:tcPr>
            <w:tcW w:w="0" w:type="auto"/>
            <w:vMerge w:val="restart"/>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学</w:t>
            </w:r>
          </w:p>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制</w:t>
            </w:r>
          </w:p>
        </w:tc>
        <w:tc>
          <w:tcPr>
            <w:tcW w:w="0" w:type="auto"/>
            <w:shd w:val="clear" w:color="auto" w:fill="auto"/>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学习</w:t>
            </w:r>
          </w:p>
        </w:tc>
      </w:tr>
      <w:tr w:rsidR="0057130B" w:rsidRPr="00A02F73" w:rsidTr="0057130B">
        <w:trPr>
          <w:trHeight w:val="300"/>
        </w:trPr>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tcPr>
          <w:p w:rsidR="0057130B" w:rsidRPr="00A02F73" w:rsidRDefault="0057130B" w:rsidP="0057130B">
            <w:pPr>
              <w:widowControl/>
              <w:jc w:val="center"/>
              <w:rPr>
                <w:rFonts w:ascii="宋体" w:eastAsia="宋体" w:hAnsi="宋体" w:cs="宋体"/>
                <w:kern w:val="0"/>
                <w:sz w:val="18"/>
                <w:szCs w:val="18"/>
              </w:rPr>
            </w:pPr>
          </w:p>
        </w:tc>
        <w:tc>
          <w:tcPr>
            <w:tcW w:w="0" w:type="auto"/>
            <w:shd w:val="clear" w:color="auto" w:fill="auto"/>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形式</w:t>
            </w: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tcPr>
          <w:p w:rsidR="0057130B" w:rsidRPr="00A02F73" w:rsidRDefault="0057130B" w:rsidP="0057130B">
            <w:pPr>
              <w:widowControl/>
              <w:jc w:val="center"/>
              <w:rPr>
                <w:rFonts w:ascii="宋体" w:eastAsia="宋体" w:hAnsi="宋体" w:cs="宋体"/>
                <w:kern w:val="0"/>
                <w:sz w:val="18"/>
                <w:szCs w:val="18"/>
              </w:rPr>
            </w:pPr>
          </w:p>
        </w:tc>
        <w:tc>
          <w:tcPr>
            <w:tcW w:w="0" w:type="auto"/>
            <w:shd w:val="clear" w:color="auto" w:fill="auto"/>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形式</w:t>
            </w:r>
          </w:p>
        </w:tc>
      </w:tr>
      <w:tr w:rsidR="0057130B" w:rsidRPr="00A02F73" w:rsidTr="0057130B">
        <w:trPr>
          <w:trHeight w:val="300"/>
        </w:trPr>
        <w:tc>
          <w:tcPr>
            <w:tcW w:w="0" w:type="auto"/>
            <w:vMerge w:val="restart"/>
            <w:shd w:val="clear" w:color="auto" w:fill="auto"/>
            <w:vAlign w:val="center"/>
          </w:tcPr>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专</w:t>
            </w:r>
          </w:p>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jc w:val="center"/>
              <w:rPr>
                <w:rFonts w:ascii="宋体" w:eastAsia="宋体" w:hAnsi="宋体" w:cs="宋体"/>
                <w:kern w:val="0"/>
                <w:sz w:val="18"/>
                <w:szCs w:val="18"/>
              </w:rPr>
            </w:pPr>
          </w:p>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升</w:t>
            </w:r>
          </w:p>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jc w:val="center"/>
              <w:rPr>
                <w:rFonts w:ascii="宋体" w:eastAsia="宋体" w:hAnsi="宋体" w:cs="宋体"/>
                <w:kern w:val="0"/>
                <w:sz w:val="18"/>
                <w:szCs w:val="18"/>
              </w:rPr>
            </w:pPr>
          </w:p>
          <w:p w:rsidR="0057130B" w:rsidRPr="00A02F73" w:rsidRDefault="0057130B" w:rsidP="0057130B">
            <w:pPr>
              <w:jc w:val="center"/>
              <w:rPr>
                <w:rFonts w:ascii="宋体" w:eastAsia="宋体" w:hAnsi="宋体" w:cs="宋体"/>
                <w:kern w:val="0"/>
                <w:sz w:val="18"/>
                <w:szCs w:val="18"/>
              </w:rPr>
            </w:pPr>
            <w:r w:rsidRPr="00A02F73">
              <w:rPr>
                <w:rFonts w:ascii="宋体" w:eastAsia="宋体" w:hAnsi="宋体" w:cs="宋体" w:hint="eastAsia"/>
                <w:kern w:val="0"/>
                <w:sz w:val="18"/>
                <w:szCs w:val="18"/>
              </w:rPr>
              <w:t>本</w:t>
            </w:r>
          </w:p>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widowControl/>
              <w:jc w:val="center"/>
              <w:rPr>
                <w:rFonts w:ascii="宋体" w:eastAsia="宋体" w:hAnsi="宋体" w:cs="宋体"/>
                <w:kern w:val="0"/>
                <w:sz w:val="24"/>
              </w:rPr>
            </w:pPr>
          </w:p>
          <w:p w:rsidR="0057130B" w:rsidRPr="00A02F73" w:rsidRDefault="0057130B" w:rsidP="0057130B">
            <w:pPr>
              <w:jc w:val="center"/>
              <w:rPr>
                <w:rFonts w:ascii="宋体" w:eastAsia="宋体" w:hAnsi="宋体" w:cs="宋体"/>
                <w:kern w:val="0"/>
                <w:sz w:val="24"/>
              </w:rPr>
            </w:pPr>
          </w:p>
          <w:p w:rsidR="0057130B" w:rsidRPr="00A02F73" w:rsidRDefault="0057130B" w:rsidP="0057130B">
            <w:pPr>
              <w:jc w:val="center"/>
              <w:rPr>
                <w:rFonts w:ascii="宋体" w:eastAsia="宋体" w:hAnsi="宋体" w:cs="宋体"/>
                <w:kern w:val="0"/>
                <w:sz w:val="18"/>
                <w:szCs w:val="18"/>
              </w:rPr>
            </w:pPr>
          </w:p>
        </w:tc>
        <w:tc>
          <w:tcPr>
            <w:tcW w:w="0" w:type="auto"/>
            <w:vMerge w:val="restart"/>
            <w:shd w:val="clear" w:color="auto" w:fill="auto"/>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文</w:t>
            </w:r>
            <w:r w:rsidRPr="00A02F73">
              <w:rPr>
                <w:rFonts w:ascii="宋体" w:eastAsia="宋体" w:hAnsi="宋体" w:cs="宋体" w:hint="eastAsia"/>
                <w:kern w:val="0"/>
                <w:sz w:val="18"/>
                <w:szCs w:val="18"/>
              </w:rPr>
              <w:br/>
            </w:r>
            <w:r w:rsidRPr="00A02F73">
              <w:rPr>
                <w:rFonts w:ascii="宋体" w:eastAsia="宋体" w:hAnsi="宋体" w:cs="宋体" w:hint="eastAsia"/>
                <w:kern w:val="0"/>
                <w:sz w:val="18"/>
                <w:szCs w:val="18"/>
              </w:rPr>
              <w:br/>
              <w:t>法</w:t>
            </w:r>
            <w:r w:rsidRPr="00A02F73">
              <w:rPr>
                <w:rFonts w:ascii="宋体" w:eastAsia="宋体" w:hAnsi="宋体" w:cs="宋体" w:hint="eastAsia"/>
                <w:kern w:val="0"/>
                <w:sz w:val="18"/>
                <w:szCs w:val="18"/>
              </w:rPr>
              <w:br/>
            </w:r>
            <w:r w:rsidRPr="00A02F73">
              <w:rPr>
                <w:rFonts w:ascii="宋体" w:eastAsia="宋体" w:hAnsi="宋体" w:cs="宋体" w:hint="eastAsia"/>
                <w:kern w:val="0"/>
                <w:sz w:val="18"/>
                <w:szCs w:val="18"/>
              </w:rPr>
              <w:br/>
              <w:t>财</w:t>
            </w:r>
            <w:r w:rsidRPr="00A02F73">
              <w:rPr>
                <w:rFonts w:ascii="宋体" w:eastAsia="宋体" w:hAnsi="宋体" w:cs="宋体" w:hint="eastAsia"/>
                <w:kern w:val="0"/>
                <w:sz w:val="18"/>
                <w:szCs w:val="18"/>
              </w:rPr>
              <w:br/>
            </w:r>
            <w:r w:rsidRPr="00A02F73">
              <w:rPr>
                <w:rFonts w:ascii="宋体" w:eastAsia="宋体" w:hAnsi="宋体" w:cs="宋体" w:hint="eastAsia"/>
                <w:kern w:val="0"/>
                <w:sz w:val="18"/>
                <w:szCs w:val="18"/>
              </w:rPr>
              <w:br/>
              <w:t>经</w:t>
            </w:r>
            <w:r w:rsidRPr="00A02F73">
              <w:rPr>
                <w:rFonts w:ascii="宋体" w:eastAsia="宋体" w:hAnsi="宋体" w:cs="宋体" w:hint="eastAsia"/>
                <w:kern w:val="0"/>
                <w:sz w:val="18"/>
                <w:szCs w:val="18"/>
              </w:rPr>
              <w:br/>
            </w:r>
            <w:r w:rsidRPr="00A02F73">
              <w:rPr>
                <w:rFonts w:ascii="宋体" w:eastAsia="宋体" w:hAnsi="宋体" w:cs="宋体" w:hint="eastAsia"/>
                <w:kern w:val="0"/>
                <w:sz w:val="18"/>
                <w:szCs w:val="18"/>
              </w:rPr>
              <w:br/>
              <w:t>类</w:t>
            </w:r>
          </w:p>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汉语言文学</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restart"/>
            <w:shd w:val="clear" w:color="auto" w:fill="auto"/>
            <w:vAlign w:val="center"/>
          </w:tcPr>
          <w:p w:rsidR="0057130B" w:rsidRPr="00A02F73" w:rsidRDefault="0057130B" w:rsidP="0057130B">
            <w:pPr>
              <w:jc w:val="center"/>
              <w:rPr>
                <w:rFonts w:ascii="宋体" w:eastAsia="宋体" w:hAnsi="宋体" w:cs="宋体"/>
                <w:kern w:val="0"/>
                <w:sz w:val="18"/>
                <w:szCs w:val="18"/>
              </w:rPr>
            </w:pPr>
            <w:r w:rsidRPr="00A02F73">
              <w:rPr>
                <w:rFonts w:ascii="宋体" w:eastAsia="宋体" w:hAnsi="宋体" w:cs="宋体" w:hint="eastAsia"/>
                <w:kern w:val="0"/>
                <w:sz w:val="18"/>
                <w:szCs w:val="18"/>
              </w:rPr>
              <w:t>专</w:t>
            </w:r>
            <w:r w:rsidRPr="00A02F73">
              <w:rPr>
                <w:rFonts w:ascii="宋体" w:eastAsia="宋体" w:hAnsi="宋体" w:cs="宋体" w:hint="eastAsia"/>
                <w:kern w:val="0"/>
                <w:sz w:val="18"/>
                <w:szCs w:val="18"/>
              </w:rPr>
              <w:br/>
            </w:r>
            <w:r w:rsidRPr="00A02F73">
              <w:rPr>
                <w:rFonts w:ascii="宋体" w:eastAsia="宋体" w:hAnsi="宋体" w:cs="宋体" w:hint="eastAsia"/>
                <w:kern w:val="0"/>
                <w:sz w:val="18"/>
                <w:szCs w:val="18"/>
              </w:rPr>
              <w:br/>
              <w:t>升</w:t>
            </w:r>
            <w:r w:rsidRPr="00A02F73">
              <w:rPr>
                <w:rFonts w:ascii="宋体" w:eastAsia="宋体" w:hAnsi="宋体" w:cs="宋体" w:hint="eastAsia"/>
                <w:kern w:val="0"/>
                <w:sz w:val="18"/>
                <w:szCs w:val="18"/>
              </w:rPr>
              <w:br/>
            </w:r>
            <w:r w:rsidRPr="00A02F73">
              <w:rPr>
                <w:rFonts w:ascii="宋体" w:eastAsia="宋体" w:hAnsi="宋体" w:cs="宋体" w:hint="eastAsia"/>
                <w:kern w:val="0"/>
                <w:sz w:val="18"/>
                <w:szCs w:val="18"/>
              </w:rPr>
              <w:br/>
              <w:t>本</w:t>
            </w:r>
          </w:p>
        </w:tc>
        <w:tc>
          <w:tcPr>
            <w:tcW w:w="0" w:type="auto"/>
            <w:shd w:val="clear" w:color="auto" w:fill="auto"/>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体育</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体育教育</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生物科学</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spacing w:after="240"/>
              <w:jc w:val="center"/>
              <w:rPr>
                <w:rFonts w:ascii="宋体" w:eastAsia="宋体" w:hAnsi="宋体" w:cs="宋体"/>
                <w:kern w:val="0"/>
                <w:sz w:val="18"/>
                <w:szCs w:val="18"/>
              </w:rPr>
            </w:pPr>
          </w:p>
        </w:tc>
        <w:tc>
          <w:tcPr>
            <w:tcW w:w="0" w:type="auto"/>
            <w:shd w:val="clear" w:color="auto" w:fill="auto"/>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外语</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英语</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业余</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历史学</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spacing w:after="240"/>
              <w:jc w:val="center"/>
              <w:rPr>
                <w:rFonts w:ascii="宋体" w:eastAsia="宋体" w:hAnsi="宋体" w:cs="宋体"/>
                <w:kern w:val="0"/>
                <w:sz w:val="18"/>
                <w:szCs w:val="18"/>
              </w:rPr>
            </w:pPr>
          </w:p>
        </w:tc>
        <w:tc>
          <w:tcPr>
            <w:tcW w:w="0" w:type="auto"/>
            <w:vMerge w:val="restart"/>
            <w:shd w:val="clear" w:color="auto" w:fill="auto"/>
            <w:vAlign w:val="center"/>
          </w:tcPr>
          <w:p w:rsidR="0057130B" w:rsidRPr="00A02F73" w:rsidRDefault="0057130B" w:rsidP="0057130B">
            <w:pPr>
              <w:jc w:val="center"/>
              <w:rPr>
                <w:rFonts w:ascii="宋体" w:eastAsia="宋体" w:hAnsi="宋体" w:cs="宋体"/>
                <w:kern w:val="0"/>
                <w:sz w:val="18"/>
                <w:szCs w:val="18"/>
              </w:rPr>
            </w:pPr>
            <w:r w:rsidRPr="00A02F73">
              <w:rPr>
                <w:rFonts w:ascii="宋体" w:eastAsia="宋体" w:hAnsi="宋体" w:cs="宋体" w:hint="eastAsia"/>
                <w:kern w:val="0"/>
                <w:sz w:val="18"/>
                <w:szCs w:val="18"/>
              </w:rPr>
              <w:t>艺</w:t>
            </w:r>
            <w:r w:rsidRPr="00A02F73">
              <w:rPr>
                <w:rFonts w:ascii="宋体" w:eastAsia="宋体" w:hAnsi="宋体" w:cs="宋体" w:hint="eastAsia"/>
                <w:kern w:val="0"/>
                <w:sz w:val="18"/>
                <w:szCs w:val="18"/>
              </w:rPr>
              <w:br/>
              <w:t>术</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美术学</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业余</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学前教育</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spacing w:after="240"/>
              <w:jc w:val="center"/>
              <w:rPr>
                <w:rFonts w:ascii="宋体" w:eastAsia="宋体" w:hAnsi="宋体" w:cs="宋体"/>
                <w:kern w:val="0"/>
                <w:sz w:val="18"/>
                <w:szCs w:val="18"/>
              </w:rPr>
            </w:pPr>
          </w:p>
        </w:tc>
        <w:tc>
          <w:tcPr>
            <w:tcW w:w="0" w:type="auto"/>
            <w:vMerge/>
            <w:shd w:val="clear" w:color="auto" w:fill="auto"/>
            <w:vAlign w:val="center"/>
          </w:tcPr>
          <w:p w:rsidR="0057130B" w:rsidRPr="00A02F73" w:rsidRDefault="0057130B" w:rsidP="0057130B">
            <w:pPr>
              <w:ind w:firstLineChars="100" w:firstLine="180"/>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音乐学</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业余</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小学教育</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spacing w:after="240"/>
              <w:jc w:val="center"/>
              <w:rPr>
                <w:rFonts w:ascii="宋体" w:eastAsia="宋体" w:hAnsi="宋体" w:cs="宋体"/>
                <w:kern w:val="0"/>
                <w:sz w:val="18"/>
                <w:szCs w:val="18"/>
              </w:rPr>
            </w:pPr>
          </w:p>
        </w:tc>
        <w:tc>
          <w:tcPr>
            <w:tcW w:w="0" w:type="auto"/>
            <w:vMerge/>
            <w:vAlign w:val="center"/>
          </w:tcPr>
          <w:p w:rsidR="0057130B" w:rsidRPr="00A02F73" w:rsidRDefault="0057130B" w:rsidP="0057130B">
            <w:pPr>
              <w:ind w:firstLineChars="100" w:firstLine="180"/>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服装设计与工程</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业余</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市场营销</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restart"/>
            <w:vAlign w:val="center"/>
          </w:tcPr>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widowControl/>
              <w:spacing w:after="240"/>
              <w:jc w:val="center"/>
              <w:rPr>
                <w:rFonts w:ascii="宋体" w:eastAsia="宋体" w:hAnsi="宋体" w:cs="宋体"/>
                <w:kern w:val="0"/>
                <w:sz w:val="18"/>
                <w:szCs w:val="18"/>
              </w:rPr>
            </w:pPr>
          </w:p>
          <w:p w:rsidR="0057130B" w:rsidRPr="00A02F73" w:rsidRDefault="0057130B" w:rsidP="0057130B">
            <w:pPr>
              <w:spacing w:after="240"/>
              <w:jc w:val="center"/>
              <w:rPr>
                <w:rFonts w:ascii="宋体" w:eastAsia="宋体" w:hAnsi="宋体" w:cs="宋体"/>
                <w:kern w:val="0"/>
                <w:sz w:val="18"/>
                <w:szCs w:val="18"/>
              </w:rPr>
            </w:pPr>
            <w:r w:rsidRPr="00A02F73">
              <w:rPr>
                <w:rFonts w:ascii="宋体" w:eastAsia="宋体" w:hAnsi="宋体" w:cs="宋体" w:hint="eastAsia"/>
                <w:kern w:val="0"/>
                <w:sz w:val="18"/>
                <w:szCs w:val="18"/>
              </w:rPr>
              <w:t>专</w:t>
            </w:r>
            <w:r w:rsidRPr="00A02F73">
              <w:rPr>
                <w:rFonts w:ascii="宋体" w:eastAsia="宋体" w:hAnsi="宋体" w:cs="宋体" w:hint="eastAsia"/>
                <w:kern w:val="0"/>
                <w:sz w:val="18"/>
                <w:szCs w:val="18"/>
              </w:rPr>
              <w:br/>
            </w:r>
            <w:r w:rsidRPr="00A02F73">
              <w:rPr>
                <w:rFonts w:ascii="宋体" w:eastAsia="宋体" w:hAnsi="宋体" w:cs="宋体" w:hint="eastAsia"/>
                <w:kern w:val="0"/>
                <w:sz w:val="18"/>
                <w:szCs w:val="18"/>
              </w:rPr>
              <w:br/>
              <w:t>科</w:t>
            </w:r>
            <w:r w:rsidRPr="00A02F73">
              <w:rPr>
                <w:rFonts w:ascii="宋体" w:eastAsia="宋体" w:hAnsi="宋体" w:cs="宋体" w:hint="eastAsia"/>
                <w:kern w:val="0"/>
                <w:sz w:val="18"/>
                <w:szCs w:val="18"/>
              </w:rPr>
              <w:br/>
            </w:r>
            <w:r w:rsidRPr="00A02F73">
              <w:rPr>
                <w:rFonts w:ascii="宋体" w:eastAsia="宋体" w:hAnsi="宋体" w:cs="宋体" w:hint="eastAsia"/>
                <w:kern w:val="0"/>
                <w:sz w:val="18"/>
                <w:szCs w:val="18"/>
              </w:rPr>
              <w:br/>
              <w:t>类</w:t>
            </w:r>
            <w:r w:rsidRPr="00A02F73">
              <w:rPr>
                <w:rFonts w:ascii="宋体" w:eastAsia="宋体" w:hAnsi="宋体" w:cs="宋体" w:hint="eastAsia"/>
                <w:kern w:val="0"/>
                <w:sz w:val="18"/>
                <w:szCs w:val="18"/>
              </w:rPr>
              <w:br/>
            </w:r>
          </w:p>
        </w:tc>
        <w:tc>
          <w:tcPr>
            <w:tcW w:w="0" w:type="auto"/>
            <w:vMerge w:val="restart"/>
            <w:vAlign w:val="center"/>
          </w:tcPr>
          <w:p w:rsidR="0057130B" w:rsidRPr="00A02F73" w:rsidRDefault="0057130B" w:rsidP="0057130B">
            <w:pPr>
              <w:ind w:firstLineChars="100" w:firstLine="180"/>
              <w:rPr>
                <w:rFonts w:ascii="宋体" w:eastAsia="宋体" w:hAnsi="宋体" w:cs="宋体"/>
                <w:kern w:val="0"/>
                <w:sz w:val="18"/>
                <w:szCs w:val="18"/>
              </w:rPr>
            </w:pPr>
            <w:r w:rsidRPr="00A02F73">
              <w:rPr>
                <w:rFonts w:ascii="宋体" w:eastAsia="宋体" w:hAnsi="宋体" w:cs="宋体" w:hint="eastAsia"/>
                <w:kern w:val="0"/>
                <w:sz w:val="18"/>
                <w:szCs w:val="18"/>
              </w:rPr>
              <w:t xml:space="preserve">文 </w:t>
            </w:r>
          </w:p>
          <w:p w:rsidR="0057130B" w:rsidRPr="00A02F73" w:rsidRDefault="0057130B" w:rsidP="0057130B">
            <w:pPr>
              <w:ind w:firstLineChars="50" w:firstLine="90"/>
              <w:jc w:val="center"/>
              <w:rPr>
                <w:rFonts w:ascii="宋体" w:eastAsia="宋体" w:hAnsi="宋体" w:cs="宋体"/>
                <w:kern w:val="0"/>
                <w:sz w:val="18"/>
                <w:szCs w:val="18"/>
              </w:rPr>
            </w:pPr>
          </w:p>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史</w:t>
            </w:r>
          </w:p>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财</w:t>
            </w:r>
          </w:p>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经</w:t>
            </w:r>
          </w:p>
          <w:p w:rsidR="0057130B" w:rsidRPr="00A02F73" w:rsidRDefault="0057130B" w:rsidP="0057130B">
            <w:pPr>
              <w:widowControl/>
              <w:jc w:val="center"/>
              <w:rPr>
                <w:rFonts w:ascii="宋体" w:eastAsia="宋体" w:hAnsi="宋体" w:cs="宋体"/>
                <w:kern w:val="0"/>
                <w:sz w:val="18"/>
                <w:szCs w:val="18"/>
              </w:rPr>
            </w:pPr>
          </w:p>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类</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初等教育</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旅游管理</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shd w:val="clear" w:color="auto" w:fill="auto"/>
            <w:vAlign w:val="center"/>
          </w:tcPr>
          <w:p w:rsidR="0057130B" w:rsidRPr="00A02F73" w:rsidRDefault="0057130B" w:rsidP="0057130B">
            <w:pPr>
              <w:widowControl/>
              <w:spacing w:after="240"/>
              <w:jc w:val="center"/>
              <w:rPr>
                <w:rFonts w:ascii="宋体" w:eastAsia="宋体" w:hAnsi="宋体" w:cs="宋体"/>
                <w:kern w:val="0"/>
                <w:sz w:val="18"/>
                <w:szCs w:val="18"/>
              </w:rPr>
            </w:pPr>
          </w:p>
        </w:tc>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语文教育</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行政管理</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学前教育</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财务管理</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会计</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人力资源管理</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市场营销</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地理科学</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导游</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思想政治教育</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金融保险</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社会工作</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国际经济与贸易</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val="restart"/>
            <w:vAlign w:val="center"/>
          </w:tcPr>
          <w:p w:rsidR="0057130B" w:rsidRPr="00A02F73" w:rsidRDefault="0057130B" w:rsidP="0057130B">
            <w:pPr>
              <w:jc w:val="center"/>
              <w:rPr>
                <w:rFonts w:ascii="宋体" w:eastAsia="宋体" w:hAnsi="宋体" w:cs="宋体"/>
                <w:kern w:val="0"/>
                <w:sz w:val="18"/>
                <w:szCs w:val="18"/>
              </w:rPr>
            </w:pPr>
            <w:r w:rsidRPr="00A02F73">
              <w:rPr>
                <w:rFonts w:ascii="宋体" w:eastAsia="宋体" w:hAnsi="宋体" w:cs="宋体" w:hint="eastAsia"/>
                <w:kern w:val="0"/>
                <w:sz w:val="18"/>
                <w:szCs w:val="18"/>
              </w:rPr>
              <w:t>理</w:t>
            </w:r>
          </w:p>
          <w:p w:rsidR="0057130B" w:rsidRPr="00A02F73" w:rsidRDefault="0057130B" w:rsidP="0057130B">
            <w:pPr>
              <w:jc w:val="center"/>
              <w:rPr>
                <w:rFonts w:ascii="宋体" w:eastAsia="宋体" w:hAnsi="宋体" w:cs="宋体"/>
                <w:kern w:val="0"/>
                <w:sz w:val="18"/>
                <w:szCs w:val="18"/>
              </w:rPr>
            </w:pPr>
            <w:r w:rsidRPr="00A02F73">
              <w:rPr>
                <w:rFonts w:ascii="宋体" w:eastAsia="宋体" w:hAnsi="宋体" w:cs="宋体" w:hint="eastAsia"/>
                <w:kern w:val="0"/>
                <w:sz w:val="18"/>
                <w:szCs w:val="18"/>
              </w:rPr>
              <w:br/>
              <w:t>工</w:t>
            </w:r>
          </w:p>
          <w:p w:rsidR="0057130B" w:rsidRPr="00A02F73" w:rsidRDefault="0057130B" w:rsidP="0057130B">
            <w:pPr>
              <w:jc w:val="center"/>
              <w:rPr>
                <w:rFonts w:ascii="宋体" w:eastAsia="宋体" w:hAnsi="宋体" w:cs="宋体"/>
                <w:kern w:val="0"/>
                <w:sz w:val="18"/>
                <w:szCs w:val="18"/>
              </w:rPr>
            </w:pPr>
          </w:p>
          <w:p w:rsidR="0057130B" w:rsidRPr="00A02F73" w:rsidRDefault="0057130B" w:rsidP="0057130B">
            <w:pPr>
              <w:jc w:val="center"/>
              <w:rPr>
                <w:rFonts w:ascii="宋体" w:eastAsia="宋体" w:hAnsi="宋体" w:cs="宋体"/>
                <w:kern w:val="0"/>
                <w:sz w:val="18"/>
                <w:szCs w:val="18"/>
              </w:rPr>
            </w:pPr>
            <w:r w:rsidRPr="00A02F73">
              <w:rPr>
                <w:rFonts w:ascii="宋体" w:eastAsia="宋体" w:hAnsi="宋体" w:cs="宋体" w:hint="eastAsia"/>
                <w:kern w:val="0"/>
                <w:sz w:val="18"/>
                <w:szCs w:val="18"/>
              </w:rPr>
              <w:t>类</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电子信息科学与技术</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ind w:firstLineChars="200" w:firstLine="360"/>
              <w:jc w:val="center"/>
              <w:rPr>
                <w:rFonts w:ascii="宋体" w:eastAsia="宋体" w:hAnsi="宋体" w:cs="宋体"/>
                <w:kern w:val="0"/>
                <w:sz w:val="18"/>
                <w:szCs w:val="18"/>
              </w:rPr>
            </w:pPr>
            <w:r w:rsidRPr="00A02F73">
              <w:rPr>
                <w:rFonts w:ascii="宋体" w:eastAsia="宋体" w:hAnsi="宋体" w:cs="宋体" w:hint="eastAsia"/>
                <w:kern w:val="0"/>
                <w:sz w:val="18"/>
                <w:szCs w:val="18"/>
              </w:rPr>
              <w:t>法律事务</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shd w:val="clear" w:color="auto" w:fill="auto"/>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物理学</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ind w:firstLineChars="50" w:firstLine="90"/>
              <w:jc w:val="center"/>
              <w:rPr>
                <w:rFonts w:ascii="宋体" w:eastAsia="宋体" w:hAnsi="宋体" w:cs="宋体"/>
                <w:kern w:val="0"/>
                <w:sz w:val="18"/>
                <w:szCs w:val="18"/>
              </w:rPr>
            </w:pPr>
            <w:r w:rsidRPr="00A02F73">
              <w:rPr>
                <w:rFonts w:ascii="宋体" w:eastAsia="宋体" w:hAnsi="宋体" w:cs="宋体" w:hint="eastAsia"/>
                <w:kern w:val="0"/>
                <w:sz w:val="18"/>
                <w:szCs w:val="18"/>
              </w:rPr>
              <w:t>人力资源管理</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rPr>
                <w:rFonts w:ascii="宋体" w:eastAsia="宋体" w:hAnsi="宋体" w:cs="宋体"/>
                <w:b/>
                <w:kern w:val="0"/>
                <w:sz w:val="18"/>
                <w:szCs w:val="18"/>
              </w:rPr>
            </w:pPr>
            <w:r w:rsidRPr="00A02F73">
              <w:rPr>
                <w:rFonts w:ascii="宋体" w:eastAsia="宋体" w:hAnsi="宋体" w:cs="宋体" w:hint="eastAsia"/>
                <w:b/>
                <w:kern w:val="0"/>
                <w:sz w:val="16"/>
                <w:szCs w:val="16"/>
              </w:rPr>
              <w:t>机械设计制造及其自动化</w:t>
            </w:r>
          </w:p>
        </w:tc>
        <w:tc>
          <w:tcPr>
            <w:tcW w:w="0" w:type="auto"/>
          </w:tcPr>
          <w:p w:rsidR="0057130B" w:rsidRPr="00A02F73" w:rsidRDefault="0057130B" w:rsidP="0057130B">
            <w:pPr>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1800" w:type="dxa"/>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旅游管理</w:t>
            </w:r>
          </w:p>
        </w:tc>
        <w:tc>
          <w:tcPr>
            <w:tcW w:w="486" w:type="dxa"/>
            <w:shd w:val="clear" w:color="auto" w:fill="auto"/>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720" w:type="dxa"/>
            <w:shd w:val="clear" w:color="auto" w:fill="auto"/>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r>
      <w:tr w:rsidR="0057130B" w:rsidRPr="00A02F73" w:rsidTr="0057130B">
        <w:trPr>
          <w:trHeight w:val="7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18"/>
                <w:szCs w:val="18"/>
              </w:rPr>
            </w:pP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jc w:val="center"/>
              <w:rPr>
                <w:rFonts w:ascii="宋体" w:eastAsia="宋体" w:hAnsi="宋体" w:cs="宋体"/>
                <w:kern w:val="0"/>
                <w:sz w:val="18"/>
                <w:szCs w:val="18"/>
              </w:rPr>
            </w:pPr>
            <w:r w:rsidRPr="00A02F73">
              <w:rPr>
                <w:rFonts w:ascii="宋体" w:eastAsia="宋体" w:hAnsi="宋体" w:cs="宋体" w:hint="eastAsia"/>
                <w:kern w:val="0"/>
                <w:sz w:val="18"/>
                <w:szCs w:val="18"/>
              </w:rPr>
              <w:t>通信工程</w:t>
            </w:r>
          </w:p>
        </w:tc>
        <w:tc>
          <w:tcPr>
            <w:tcW w:w="0" w:type="auto"/>
          </w:tcPr>
          <w:p w:rsidR="0057130B" w:rsidRPr="00A02F73" w:rsidRDefault="0057130B" w:rsidP="0057130B">
            <w:pPr>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widowControl/>
              <w:jc w:val="center"/>
              <w:rPr>
                <w:rFonts w:ascii="宋体" w:eastAsia="宋体" w:hAnsi="宋体" w:cs="宋体"/>
                <w:kern w:val="0"/>
                <w:sz w:val="18"/>
                <w:szCs w:val="18"/>
              </w:rPr>
            </w:pPr>
          </w:p>
        </w:tc>
        <w:tc>
          <w:tcPr>
            <w:tcW w:w="0" w:type="auto"/>
            <w:vMerge w:val="restart"/>
            <w:shd w:val="clear" w:color="auto" w:fill="auto"/>
            <w:vAlign w:val="center"/>
          </w:tcPr>
          <w:p w:rsidR="0057130B" w:rsidRPr="00A02F73" w:rsidRDefault="0057130B" w:rsidP="0057130B">
            <w:pPr>
              <w:ind w:leftChars="43" w:left="90"/>
              <w:jc w:val="center"/>
              <w:rPr>
                <w:rFonts w:ascii="宋体" w:eastAsia="宋体" w:hAnsi="宋体" w:cs="宋体"/>
                <w:kern w:val="0"/>
                <w:sz w:val="18"/>
                <w:szCs w:val="18"/>
              </w:rPr>
            </w:pPr>
            <w:r w:rsidRPr="00A02F73">
              <w:rPr>
                <w:rFonts w:ascii="宋体" w:eastAsia="宋体" w:hAnsi="宋体" w:cs="宋体" w:hint="eastAsia"/>
                <w:kern w:val="0"/>
                <w:sz w:val="18"/>
                <w:szCs w:val="18"/>
              </w:rPr>
              <w:t>理</w:t>
            </w:r>
            <w:r w:rsidRPr="00A02F73">
              <w:rPr>
                <w:rFonts w:ascii="宋体" w:eastAsia="宋体" w:hAnsi="宋体" w:cs="宋体" w:hint="eastAsia"/>
                <w:kern w:val="0"/>
                <w:sz w:val="18"/>
                <w:szCs w:val="18"/>
              </w:rPr>
              <w:br/>
              <w:t>工</w:t>
            </w:r>
          </w:p>
          <w:p w:rsidR="0057130B" w:rsidRPr="00A02F73" w:rsidRDefault="0057130B" w:rsidP="0057130B">
            <w:pPr>
              <w:spacing w:line="240" w:lineRule="atLeast"/>
              <w:ind w:firstLineChars="50" w:firstLine="90"/>
              <w:jc w:val="center"/>
              <w:rPr>
                <w:rFonts w:ascii="宋体" w:eastAsia="宋体" w:hAnsi="宋体" w:cs="宋体"/>
                <w:kern w:val="0"/>
                <w:sz w:val="18"/>
                <w:szCs w:val="18"/>
              </w:rPr>
            </w:pPr>
            <w:r w:rsidRPr="00A02F73">
              <w:rPr>
                <w:rFonts w:ascii="宋体" w:eastAsia="宋体" w:hAnsi="宋体" w:cs="宋体" w:hint="eastAsia"/>
                <w:kern w:val="0"/>
                <w:sz w:val="18"/>
                <w:szCs w:val="18"/>
              </w:rPr>
              <w:t>类</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应用化工技术</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24"/>
              </w:rPr>
            </w:pPr>
          </w:p>
        </w:tc>
        <w:tc>
          <w:tcPr>
            <w:tcW w:w="0" w:type="auto"/>
            <w:vMerge/>
            <w:vAlign w:val="center"/>
          </w:tcPr>
          <w:p w:rsidR="0057130B" w:rsidRPr="00A02F73" w:rsidRDefault="0057130B" w:rsidP="0057130B">
            <w:pPr>
              <w:widowControl/>
              <w:jc w:val="center"/>
              <w:rPr>
                <w:rFonts w:ascii="宋体" w:eastAsia="宋体" w:hAnsi="宋体" w:cs="宋体"/>
                <w:kern w:val="0"/>
                <w:sz w:val="16"/>
                <w:szCs w:val="16"/>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计算机科学与技术</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widowControl/>
              <w:jc w:val="center"/>
              <w:rPr>
                <w:rFonts w:ascii="宋体" w:eastAsia="宋体" w:hAnsi="宋体" w:cs="宋体"/>
                <w:kern w:val="0"/>
                <w:sz w:val="16"/>
                <w:szCs w:val="16"/>
              </w:rPr>
            </w:pPr>
          </w:p>
        </w:tc>
        <w:tc>
          <w:tcPr>
            <w:tcW w:w="0" w:type="auto"/>
            <w:vMerge/>
            <w:vAlign w:val="center"/>
          </w:tcPr>
          <w:p w:rsidR="0057130B" w:rsidRPr="00A02F73" w:rsidRDefault="0057130B" w:rsidP="0057130B">
            <w:pPr>
              <w:spacing w:line="240" w:lineRule="atLeast"/>
              <w:ind w:firstLineChars="50" w:firstLine="90"/>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机电一体化技术</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r>
      <w:tr w:rsidR="0057130B" w:rsidRPr="00A02F73" w:rsidTr="0057130B">
        <w:trPr>
          <w:trHeight w:val="300"/>
        </w:trPr>
        <w:tc>
          <w:tcPr>
            <w:tcW w:w="0" w:type="auto"/>
            <w:vMerge/>
            <w:shd w:val="clear" w:color="auto" w:fill="auto"/>
            <w:vAlign w:val="center"/>
          </w:tcPr>
          <w:p w:rsidR="0057130B" w:rsidRPr="00A02F73" w:rsidRDefault="0057130B" w:rsidP="0057130B">
            <w:pPr>
              <w:jc w:val="center"/>
              <w:rPr>
                <w:rFonts w:ascii="宋体" w:eastAsia="宋体" w:hAnsi="宋体" w:cs="宋体"/>
                <w:kern w:val="0"/>
                <w:sz w:val="24"/>
              </w:rPr>
            </w:pPr>
          </w:p>
        </w:tc>
        <w:tc>
          <w:tcPr>
            <w:tcW w:w="0" w:type="auto"/>
            <w:vMerge/>
            <w:vAlign w:val="center"/>
          </w:tcPr>
          <w:p w:rsidR="0057130B" w:rsidRPr="00A02F73" w:rsidRDefault="0057130B" w:rsidP="0057130B">
            <w:pPr>
              <w:widowControl/>
              <w:jc w:val="center"/>
              <w:rPr>
                <w:rFonts w:ascii="宋体" w:eastAsia="宋体" w:hAnsi="宋体" w:cs="宋体"/>
                <w:kern w:val="0"/>
                <w:sz w:val="16"/>
                <w:szCs w:val="16"/>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6"/>
                <w:szCs w:val="16"/>
              </w:rPr>
            </w:pPr>
            <w:r w:rsidRPr="00A02F73">
              <w:rPr>
                <w:rFonts w:ascii="宋体" w:eastAsia="宋体" w:hAnsi="宋体" w:cs="宋体" w:hint="eastAsia"/>
                <w:kern w:val="0"/>
                <w:sz w:val="18"/>
                <w:szCs w:val="18"/>
              </w:rPr>
              <w:t>化学</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vAlign w:val="center"/>
          </w:tcPr>
          <w:p w:rsidR="0057130B" w:rsidRPr="00A02F73" w:rsidRDefault="0057130B" w:rsidP="0057130B">
            <w:pPr>
              <w:widowControl/>
              <w:jc w:val="center"/>
              <w:rPr>
                <w:rFonts w:ascii="宋体" w:eastAsia="宋体" w:hAnsi="宋体" w:cs="宋体"/>
                <w:kern w:val="0"/>
                <w:sz w:val="16"/>
                <w:szCs w:val="16"/>
              </w:rPr>
            </w:pPr>
          </w:p>
        </w:tc>
        <w:tc>
          <w:tcPr>
            <w:tcW w:w="0" w:type="auto"/>
            <w:vMerge/>
            <w:shd w:val="clear" w:color="auto" w:fill="auto"/>
            <w:noWrap/>
            <w:vAlign w:val="center"/>
          </w:tcPr>
          <w:p w:rsidR="0057130B" w:rsidRPr="00A02F73" w:rsidRDefault="0057130B" w:rsidP="0057130B">
            <w:pPr>
              <w:spacing w:line="240" w:lineRule="atLeast"/>
              <w:ind w:firstLineChars="50" w:firstLine="90"/>
              <w:jc w:val="center"/>
              <w:rPr>
                <w:rFonts w:ascii="宋体" w:eastAsia="宋体" w:hAnsi="宋体" w:cs="宋体"/>
                <w:kern w:val="0"/>
                <w:sz w:val="18"/>
                <w:szCs w:val="18"/>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计算机应用技术</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r>
      <w:tr w:rsidR="0057130B" w:rsidRPr="00A02F73" w:rsidTr="0057130B">
        <w:trPr>
          <w:trHeight w:val="241"/>
        </w:trPr>
        <w:tc>
          <w:tcPr>
            <w:tcW w:w="0" w:type="auto"/>
            <w:vMerge/>
            <w:shd w:val="clear" w:color="auto" w:fill="auto"/>
            <w:vAlign w:val="center"/>
          </w:tcPr>
          <w:p w:rsidR="0057130B" w:rsidRPr="00A02F73" w:rsidRDefault="0057130B" w:rsidP="0057130B">
            <w:pPr>
              <w:widowControl/>
              <w:jc w:val="center"/>
              <w:rPr>
                <w:rFonts w:ascii="宋体" w:eastAsia="宋体" w:hAnsi="宋体" w:cs="宋体"/>
                <w:kern w:val="0"/>
                <w:sz w:val="24"/>
              </w:rPr>
            </w:pPr>
          </w:p>
        </w:tc>
        <w:tc>
          <w:tcPr>
            <w:tcW w:w="0" w:type="auto"/>
            <w:vMerge/>
            <w:vAlign w:val="center"/>
          </w:tcPr>
          <w:p w:rsidR="0057130B" w:rsidRPr="00A02F73" w:rsidRDefault="0057130B" w:rsidP="0057130B">
            <w:pPr>
              <w:widowControl/>
              <w:jc w:val="center"/>
              <w:rPr>
                <w:rFonts w:ascii="宋体" w:eastAsia="宋体" w:hAnsi="宋体" w:cs="宋体"/>
                <w:kern w:val="0"/>
                <w:sz w:val="16"/>
                <w:szCs w:val="16"/>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20"/>
                <w:szCs w:val="20"/>
              </w:rPr>
            </w:pPr>
            <w:r w:rsidRPr="00A02F73">
              <w:rPr>
                <w:rFonts w:ascii="宋体" w:eastAsia="宋体" w:hAnsi="宋体" w:cs="宋体" w:hint="eastAsia"/>
                <w:kern w:val="0"/>
                <w:sz w:val="20"/>
                <w:szCs w:val="20"/>
              </w:rPr>
              <w:t>土木工程</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shd w:val="clear" w:color="auto" w:fill="auto"/>
            <w:vAlign w:val="center"/>
          </w:tcPr>
          <w:p w:rsidR="0057130B" w:rsidRPr="00A02F73" w:rsidRDefault="0057130B" w:rsidP="0057130B">
            <w:pPr>
              <w:widowControl/>
              <w:jc w:val="center"/>
              <w:rPr>
                <w:rFonts w:ascii="宋体" w:eastAsia="宋体" w:hAnsi="宋体" w:cs="宋体"/>
                <w:kern w:val="0"/>
                <w:sz w:val="24"/>
              </w:rPr>
            </w:pPr>
          </w:p>
        </w:tc>
        <w:tc>
          <w:tcPr>
            <w:tcW w:w="0" w:type="auto"/>
            <w:vMerge/>
            <w:shd w:val="clear" w:color="auto" w:fill="auto"/>
            <w:noWrap/>
            <w:vAlign w:val="center"/>
          </w:tcPr>
          <w:p w:rsidR="0057130B" w:rsidRPr="00A02F73" w:rsidRDefault="0057130B" w:rsidP="0057130B">
            <w:pPr>
              <w:spacing w:line="240" w:lineRule="atLeast"/>
              <w:ind w:firstLineChars="50" w:firstLine="120"/>
              <w:jc w:val="center"/>
              <w:rPr>
                <w:rFonts w:ascii="宋体" w:eastAsia="宋体" w:hAnsi="宋体" w:cs="宋体"/>
                <w:kern w:val="0"/>
                <w:sz w:val="24"/>
              </w:rPr>
            </w:pP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24"/>
              </w:rPr>
            </w:pPr>
            <w:r w:rsidRPr="00A02F73">
              <w:rPr>
                <w:rFonts w:ascii="宋体" w:eastAsia="宋体" w:hAnsi="宋体" w:cs="宋体" w:hint="eastAsia"/>
                <w:kern w:val="0"/>
                <w:sz w:val="18"/>
                <w:szCs w:val="18"/>
              </w:rPr>
              <w:t>建筑工程技术</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noWrap/>
            <w:vAlign w:val="center"/>
          </w:tcPr>
          <w:p w:rsidR="0057130B" w:rsidRPr="00A02F73" w:rsidRDefault="0057130B" w:rsidP="0057130B">
            <w:pPr>
              <w:widowControl/>
              <w:jc w:val="center"/>
              <w:rPr>
                <w:rFonts w:ascii="宋体" w:eastAsia="宋体" w:hAnsi="宋体" w:cs="宋体"/>
                <w:kern w:val="0"/>
                <w:sz w:val="24"/>
              </w:rPr>
            </w:pPr>
            <w:r w:rsidRPr="00A02F73">
              <w:rPr>
                <w:rFonts w:ascii="宋体" w:eastAsia="宋体" w:hAnsi="宋体" w:cs="宋体" w:hint="eastAsia"/>
                <w:kern w:val="0"/>
                <w:sz w:val="18"/>
                <w:szCs w:val="18"/>
              </w:rPr>
              <w:t>函授</w:t>
            </w:r>
          </w:p>
        </w:tc>
      </w:tr>
      <w:tr w:rsidR="0057130B" w:rsidRPr="00A02F73" w:rsidTr="0057130B">
        <w:trPr>
          <w:trHeight w:val="305"/>
        </w:trPr>
        <w:tc>
          <w:tcPr>
            <w:tcW w:w="0" w:type="auto"/>
            <w:vMerge/>
            <w:shd w:val="clear" w:color="auto" w:fill="auto"/>
            <w:vAlign w:val="center"/>
          </w:tcPr>
          <w:p w:rsidR="0057130B" w:rsidRPr="00A02F73" w:rsidRDefault="0057130B" w:rsidP="0057130B">
            <w:pPr>
              <w:spacing w:line="240" w:lineRule="atLeast"/>
              <w:ind w:firstLineChars="100" w:firstLine="240"/>
              <w:jc w:val="center"/>
              <w:rPr>
                <w:rFonts w:ascii="宋体" w:eastAsia="宋体" w:hAnsi="宋体" w:cs="Times New Roman"/>
                <w:sz w:val="24"/>
                <w:szCs w:val="28"/>
              </w:rPr>
            </w:pPr>
          </w:p>
        </w:tc>
        <w:tc>
          <w:tcPr>
            <w:tcW w:w="0" w:type="auto"/>
            <w:vMerge/>
            <w:shd w:val="clear" w:color="auto" w:fill="auto"/>
            <w:vAlign w:val="center"/>
          </w:tcPr>
          <w:p w:rsidR="0057130B" w:rsidRPr="00A02F73" w:rsidRDefault="0057130B" w:rsidP="0057130B">
            <w:pPr>
              <w:spacing w:line="240" w:lineRule="atLeast"/>
              <w:ind w:firstLineChars="100" w:firstLine="240"/>
              <w:jc w:val="center"/>
              <w:rPr>
                <w:rFonts w:ascii="宋体" w:eastAsia="宋体" w:hAnsi="宋体" w:cs="Times New Roman"/>
                <w:sz w:val="24"/>
                <w:szCs w:val="28"/>
              </w:rPr>
            </w:pPr>
          </w:p>
        </w:tc>
        <w:tc>
          <w:tcPr>
            <w:tcW w:w="0" w:type="auto"/>
            <w:shd w:val="clear" w:color="auto" w:fill="auto"/>
            <w:vAlign w:val="center"/>
          </w:tcPr>
          <w:p w:rsidR="0057130B" w:rsidRPr="00A02F73" w:rsidRDefault="0057130B" w:rsidP="0057130B">
            <w:pPr>
              <w:spacing w:line="240" w:lineRule="atLeast"/>
              <w:ind w:firstLineChars="100" w:firstLine="180"/>
              <w:jc w:val="center"/>
              <w:rPr>
                <w:rFonts w:ascii="宋体" w:eastAsia="宋体" w:hAnsi="宋体" w:cs="宋体"/>
                <w:kern w:val="0"/>
                <w:sz w:val="18"/>
                <w:szCs w:val="18"/>
              </w:rPr>
            </w:pPr>
            <w:r w:rsidRPr="00A02F73">
              <w:rPr>
                <w:rFonts w:ascii="宋体" w:eastAsia="宋体" w:hAnsi="宋体" w:cs="宋体" w:hint="eastAsia"/>
                <w:kern w:val="0"/>
                <w:sz w:val="18"/>
                <w:szCs w:val="18"/>
              </w:rPr>
              <w:t>化学工程与工艺</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vAlign w:val="center"/>
          </w:tcPr>
          <w:p w:rsidR="0057130B" w:rsidRPr="00A02F73" w:rsidRDefault="0057130B" w:rsidP="0057130B">
            <w:pPr>
              <w:spacing w:line="240" w:lineRule="atLeast"/>
              <w:rPr>
                <w:rFonts w:ascii="宋体" w:eastAsia="宋体" w:hAnsi="宋体" w:cs="宋体"/>
                <w:kern w:val="0"/>
                <w:sz w:val="18"/>
                <w:szCs w:val="18"/>
              </w:rPr>
            </w:pPr>
            <w:r w:rsidRPr="00A02F73">
              <w:rPr>
                <w:rFonts w:ascii="宋体" w:eastAsia="宋体" w:hAnsi="宋体" w:cs="宋体" w:hint="eastAsia"/>
                <w:kern w:val="0"/>
                <w:sz w:val="18"/>
                <w:szCs w:val="18"/>
              </w:rPr>
              <w:t>函授</w:t>
            </w:r>
          </w:p>
        </w:tc>
        <w:tc>
          <w:tcPr>
            <w:tcW w:w="0" w:type="auto"/>
            <w:vMerge/>
            <w:shd w:val="clear" w:color="auto" w:fill="auto"/>
            <w:vAlign w:val="center"/>
          </w:tcPr>
          <w:p w:rsidR="0057130B" w:rsidRPr="00A02F73" w:rsidRDefault="0057130B" w:rsidP="0057130B">
            <w:pPr>
              <w:spacing w:line="240" w:lineRule="atLeast"/>
              <w:ind w:firstLineChars="100" w:firstLine="240"/>
              <w:jc w:val="center"/>
              <w:rPr>
                <w:rFonts w:ascii="宋体" w:eastAsia="宋体" w:hAnsi="宋体" w:cs="Times New Roman"/>
                <w:sz w:val="24"/>
                <w:szCs w:val="28"/>
              </w:rPr>
            </w:pPr>
          </w:p>
        </w:tc>
        <w:tc>
          <w:tcPr>
            <w:tcW w:w="0" w:type="auto"/>
            <w:vAlign w:val="center"/>
          </w:tcPr>
          <w:p w:rsidR="0057130B" w:rsidRPr="00A02F73" w:rsidRDefault="0057130B" w:rsidP="0057130B">
            <w:pPr>
              <w:spacing w:line="240" w:lineRule="atLeast"/>
              <w:ind w:firstLineChars="50" w:firstLine="90"/>
              <w:jc w:val="center"/>
              <w:rPr>
                <w:rFonts w:ascii="宋体" w:eastAsia="宋体" w:hAnsi="宋体" w:cs="宋体"/>
                <w:kern w:val="0"/>
                <w:sz w:val="18"/>
                <w:szCs w:val="18"/>
              </w:rPr>
            </w:pPr>
            <w:r w:rsidRPr="00A02F73">
              <w:rPr>
                <w:rFonts w:ascii="宋体" w:eastAsia="宋体" w:hAnsi="宋体" w:cs="宋体" w:hint="eastAsia"/>
                <w:kern w:val="0"/>
                <w:sz w:val="18"/>
                <w:szCs w:val="18"/>
              </w:rPr>
              <w:t>体育</w:t>
            </w:r>
          </w:p>
        </w:tc>
        <w:tc>
          <w:tcPr>
            <w:tcW w:w="0" w:type="auto"/>
            <w:vAlign w:val="center"/>
          </w:tcPr>
          <w:p w:rsidR="0057130B" w:rsidRPr="00A02F73" w:rsidRDefault="0057130B" w:rsidP="0057130B">
            <w:pPr>
              <w:spacing w:line="240" w:lineRule="atLeast"/>
              <w:jc w:val="center"/>
              <w:rPr>
                <w:rFonts w:ascii="宋体" w:eastAsia="宋体" w:hAnsi="宋体" w:cs="Times New Roman"/>
                <w:sz w:val="24"/>
                <w:szCs w:val="28"/>
              </w:rPr>
            </w:pPr>
            <w:r w:rsidRPr="00A02F73">
              <w:rPr>
                <w:rFonts w:ascii="宋体" w:eastAsia="宋体" w:hAnsi="宋体" w:cs="Times New Roman" w:hint="eastAsia"/>
                <w:sz w:val="18"/>
                <w:szCs w:val="18"/>
              </w:rPr>
              <w:t>体育教育</w:t>
            </w:r>
          </w:p>
        </w:tc>
        <w:tc>
          <w:tcPr>
            <w:tcW w:w="0" w:type="auto"/>
          </w:tcPr>
          <w:p w:rsidR="0057130B" w:rsidRPr="00A02F73" w:rsidRDefault="0057130B" w:rsidP="0057130B">
            <w:pPr>
              <w:spacing w:line="240" w:lineRule="atLeast"/>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vAlign w:val="center"/>
          </w:tcPr>
          <w:p w:rsidR="0057130B" w:rsidRPr="00A02F73" w:rsidRDefault="0057130B" w:rsidP="0057130B">
            <w:pPr>
              <w:spacing w:line="240" w:lineRule="atLeast"/>
              <w:jc w:val="center"/>
              <w:rPr>
                <w:rFonts w:ascii="宋体" w:eastAsia="宋体" w:hAnsi="宋体" w:cs="Times New Roman"/>
                <w:sz w:val="24"/>
                <w:szCs w:val="28"/>
              </w:rPr>
            </w:pPr>
            <w:r w:rsidRPr="00A02F73">
              <w:rPr>
                <w:rFonts w:ascii="宋体" w:eastAsia="宋体" w:hAnsi="宋体" w:cs="宋体" w:hint="eastAsia"/>
                <w:kern w:val="0"/>
                <w:sz w:val="18"/>
                <w:szCs w:val="18"/>
              </w:rPr>
              <w:t>函授</w:t>
            </w:r>
          </w:p>
        </w:tc>
      </w:tr>
      <w:tr w:rsidR="0057130B" w:rsidRPr="00A02F73" w:rsidTr="0057130B">
        <w:trPr>
          <w:trHeight w:val="217"/>
        </w:trPr>
        <w:tc>
          <w:tcPr>
            <w:tcW w:w="0" w:type="auto"/>
            <w:vMerge/>
            <w:shd w:val="clear" w:color="auto" w:fill="auto"/>
            <w:vAlign w:val="center"/>
          </w:tcPr>
          <w:p w:rsidR="0057130B" w:rsidRPr="00A02F73" w:rsidRDefault="0057130B" w:rsidP="0057130B">
            <w:pPr>
              <w:spacing w:line="240" w:lineRule="atLeast"/>
              <w:ind w:firstLineChars="100" w:firstLine="240"/>
              <w:jc w:val="center"/>
              <w:rPr>
                <w:rFonts w:ascii="宋体" w:eastAsia="宋体" w:hAnsi="宋体" w:cs="Times New Roman"/>
                <w:sz w:val="24"/>
                <w:szCs w:val="28"/>
              </w:rPr>
            </w:pPr>
          </w:p>
        </w:tc>
        <w:tc>
          <w:tcPr>
            <w:tcW w:w="0" w:type="auto"/>
            <w:vMerge/>
            <w:shd w:val="clear" w:color="auto" w:fill="auto"/>
            <w:vAlign w:val="center"/>
          </w:tcPr>
          <w:p w:rsidR="0057130B" w:rsidRPr="00A02F73" w:rsidRDefault="0057130B" w:rsidP="0057130B">
            <w:pPr>
              <w:spacing w:line="240" w:lineRule="atLeast"/>
              <w:ind w:firstLineChars="100" w:firstLine="240"/>
              <w:jc w:val="center"/>
              <w:rPr>
                <w:rFonts w:ascii="宋体" w:eastAsia="宋体" w:hAnsi="宋体" w:cs="Times New Roman"/>
                <w:sz w:val="24"/>
                <w:szCs w:val="28"/>
              </w:rPr>
            </w:pPr>
          </w:p>
        </w:tc>
        <w:tc>
          <w:tcPr>
            <w:tcW w:w="0" w:type="auto"/>
            <w:shd w:val="clear" w:color="auto" w:fill="auto"/>
            <w:vAlign w:val="center"/>
          </w:tcPr>
          <w:p w:rsidR="0057130B" w:rsidRPr="00A02F73" w:rsidRDefault="0057130B" w:rsidP="0057130B">
            <w:pPr>
              <w:spacing w:line="240" w:lineRule="atLeast"/>
              <w:ind w:firstLineChars="100" w:firstLine="180"/>
              <w:jc w:val="center"/>
              <w:rPr>
                <w:rFonts w:ascii="宋体" w:eastAsia="宋体" w:hAnsi="宋体" w:cs="Times New Roman"/>
                <w:sz w:val="24"/>
                <w:szCs w:val="28"/>
              </w:rPr>
            </w:pPr>
            <w:r w:rsidRPr="00A02F73">
              <w:rPr>
                <w:rFonts w:ascii="宋体" w:eastAsia="宋体" w:hAnsi="宋体" w:cs="宋体" w:hint="eastAsia"/>
                <w:kern w:val="0"/>
                <w:sz w:val="18"/>
                <w:szCs w:val="18"/>
              </w:rPr>
              <w:t>数学与应用数学</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shd w:val="clear" w:color="auto" w:fill="auto"/>
            <w:vAlign w:val="center"/>
          </w:tcPr>
          <w:p w:rsidR="0057130B" w:rsidRPr="00A02F73" w:rsidRDefault="0057130B" w:rsidP="0057130B">
            <w:pPr>
              <w:spacing w:line="240" w:lineRule="atLeast"/>
              <w:rPr>
                <w:rFonts w:ascii="宋体" w:eastAsia="宋体" w:hAnsi="宋体" w:cs="Times New Roman"/>
                <w:sz w:val="24"/>
                <w:szCs w:val="28"/>
              </w:rPr>
            </w:pPr>
            <w:r w:rsidRPr="00A02F73">
              <w:rPr>
                <w:rFonts w:ascii="宋体" w:eastAsia="宋体" w:hAnsi="宋体" w:cs="宋体" w:hint="eastAsia"/>
                <w:kern w:val="0"/>
                <w:sz w:val="18"/>
                <w:szCs w:val="18"/>
              </w:rPr>
              <w:t>函授</w:t>
            </w:r>
          </w:p>
        </w:tc>
        <w:tc>
          <w:tcPr>
            <w:tcW w:w="0" w:type="auto"/>
            <w:vMerge/>
            <w:shd w:val="clear" w:color="auto" w:fill="auto"/>
            <w:vAlign w:val="center"/>
          </w:tcPr>
          <w:p w:rsidR="0057130B" w:rsidRPr="00A02F73" w:rsidRDefault="0057130B" w:rsidP="0057130B">
            <w:pPr>
              <w:spacing w:line="240" w:lineRule="atLeast"/>
              <w:ind w:firstLineChars="100" w:firstLine="240"/>
              <w:jc w:val="center"/>
              <w:rPr>
                <w:rFonts w:ascii="宋体" w:eastAsia="宋体" w:hAnsi="宋体" w:cs="Times New Roman"/>
                <w:sz w:val="24"/>
                <w:szCs w:val="28"/>
              </w:rPr>
            </w:pPr>
          </w:p>
        </w:tc>
        <w:tc>
          <w:tcPr>
            <w:tcW w:w="0" w:type="auto"/>
            <w:vAlign w:val="center"/>
          </w:tcPr>
          <w:p w:rsidR="0057130B" w:rsidRPr="00A02F73" w:rsidRDefault="0057130B" w:rsidP="0057130B">
            <w:pPr>
              <w:spacing w:line="240" w:lineRule="atLeast"/>
              <w:jc w:val="center"/>
              <w:rPr>
                <w:rFonts w:ascii="宋体" w:eastAsia="宋体" w:hAnsi="宋体" w:cs="Times New Roman"/>
                <w:b/>
                <w:sz w:val="16"/>
                <w:szCs w:val="16"/>
              </w:rPr>
            </w:pPr>
            <w:r w:rsidRPr="00A02F73">
              <w:rPr>
                <w:rFonts w:ascii="宋体" w:eastAsia="宋体" w:hAnsi="宋体" w:cs="宋体" w:hint="eastAsia"/>
                <w:b/>
                <w:kern w:val="0"/>
                <w:sz w:val="16"/>
                <w:szCs w:val="16"/>
              </w:rPr>
              <w:t>艺术</w:t>
            </w:r>
          </w:p>
        </w:tc>
        <w:tc>
          <w:tcPr>
            <w:tcW w:w="0" w:type="auto"/>
            <w:vAlign w:val="center"/>
          </w:tcPr>
          <w:p w:rsidR="0057130B" w:rsidRPr="00A02F73" w:rsidRDefault="0057130B" w:rsidP="0057130B">
            <w:pPr>
              <w:spacing w:line="240" w:lineRule="atLeast"/>
              <w:ind w:firstLineChars="100" w:firstLine="180"/>
              <w:jc w:val="center"/>
              <w:rPr>
                <w:rFonts w:ascii="宋体" w:eastAsia="宋体" w:hAnsi="宋体" w:cs="Times New Roman"/>
                <w:sz w:val="18"/>
                <w:szCs w:val="18"/>
              </w:rPr>
            </w:pPr>
            <w:r w:rsidRPr="00A02F73">
              <w:rPr>
                <w:rFonts w:ascii="宋体" w:eastAsia="宋体" w:hAnsi="宋体" w:cs="宋体" w:hint="eastAsia"/>
                <w:kern w:val="0"/>
                <w:sz w:val="18"/>
                <w:szCs w:val="18"/>
              </w:rPr>
              <w:t>美术教育</w:t>
            </w:r>
          </w:p>
        </w:tc>
        <w:tc>
          <w:tcPr>
            <w:tcW w:w="0" w:type="auto"/>
          </w:tcPr>
          <w:p w:rsidR="0057130B" w:rsidRPr="00A02F73" w:rsidRDefault="0057130B" w:rsidP="0057130B">
            <w:pPr>
              <w:spacing w:line="240" w:lineRule="atLeast"/>
              <w:jc w:val="center"/>
              <w:rPr>
                <w:rFonts w:ascii="宋体" w:eastAsia="宋体" w:hAnsi="宋体" w:cs="宋体"/>
                <w:kern w:val="0"/>
                <w:sz w:val="18"/>
                <w:szCs w:val="18"/>
              </w:rPr>
            </w:pPr>
            <w:r w:rsidRPr="00A02F73">
              <w:rPr>
                <w:rFonts w:ascii="宋体" w:eastAsia="宋体" w:hAnsi="宋体" w:cs="宋体" w:hint="eastAsia"/>
                <w:kern w:val="0"/>
                <w:sz w:val="18"/>
                <w:szCs w:val="18"/>
              </w:rPr>
              <w:t>2.5</w:t>
            </w:r>
          </w:p>
        </w:tc>
        <w:tc>
          <w:tcPr>
            <w:tcW w:w="0" w:type="auto"/>
            <w:vAlign w:val="center"/>
          </w:tcPr>
          <w:p w:rsidR="0057130B" w:rsidRPr="00A02F73" w:rsidRDefault="0057130B" w:rsidP="0057130B">
            <w:pPr>
              <w:spacing w:line="240" w:lineRule="atLeast"/>
              <w:jc w:val="center"/>
              <w:rPr>
                <w:rFonts w:ascii="宋体" w:eastAsia="宋体" w:hAnsi="宋体" w:cs="Times New Roman"/>
                <w:sz w:val="24"/>
                <w:szCs w:val="28"/>
              </w:rPr>
            </w:pPr>
            <w:r w:rsidRPr="00A02F73">
              <w:rPr>
                <w:rFonts w:ascii="宋体" w:eastAsia="宋体" w:hAnsi="宋体" w:cs="宋体" w:hint="eastAsia"/>
                <w:kern w:val="0"/>
                <w:sz w:val="18"/>
                <w:szCs w:val="18"/>
              </w:rPr>
              <w:t>业余</w:t>
            </w:r>
          </w:p>
        </w:tc>
      </w:tr>
      <w:tr w:rsidR="0057130B" w:rsidRPr="00A02F73" w:rsidTr="0057130B">
        <w:trPr>
          <w:trHeight w:val="313"/>
        </w:trPr>
        <w:tc>
          <w:tcPr>
            <w:tcW w:w="0" w:type="auto"/>
            <w:shd w:val="clear" w:color="auto" w:fill="auto"/>
            <w:vAlign w:val="center"/>
          </w:tcPr>
          <w:p w:rsidR="0057130B" w:rsidRPr="00A02F73" w:rsidRDefault="0057130B" w:rsidP="0057130B">
            <w:pPr>
              <w:spacing w:line="240" w:lineRule="atLeast"/>
              <w:jc w:val="center"/>
              <w:rPr>
                <w:rFonts w:ascii="宋体" w:eastAsia="宋体" w:hAnsi="宋体" w:cs="Times New Roman"/>
                <w:sz w:val="10"/>
                <w:szCs w:val="10"/>
              </w:rPr>
            </w:pPr>
            <w:r w:rsidRPr="00A02F73">
              <w:rPr>
                <w:rFonts w:ascii="宋体" w:eastAsia="宋体" w:hAnsi="宋体" w:cs="Times New Roman" w:hint="eastAsia"/>
                <w:sz w:val="10"/>
                <w:szCs w:val="10"/>
              </w:rPr>
              <w:t>高起本</w:t>
            </w:r>
          </w:p>
        </w:tc>
        <w:tc>
          <w:tcPr>
            <w:tcW w:w="0" w:type="auto"/>
            <w:shd w:val="clear" w:color="auto" w:fill="auto"/>
            <w:vAlign w:val="center"/>
          </w:tcPr>
          <w:p w:rsidR="0057130B" w:rsidRPr="00A02F73" w:rsidRDefault="0057130B" w:rsidP="0057130B">
            <w:pPr>
              <w:widowControl/>
              <w:jc w:val="center"/>
              <w:rPr>
                <w:rFonts w:ascii="宋体" w:eastAsia="宋体" w:hAnsi="宋体" w:cs="Times New Roman"/>
                <w:sz w:val="13"/>
                <w:szCs w:val="13"/>
              </w:rPr>
            </w:pPr>
            <w:r w:rsidRPr="00A02F73">
              <w:rPr>
                <w:rFonts w:ascii="宋体" w:eastAsia="宋体" w:hAnsi="宋体" w:cs="宋体" w:hint="eastAsia"/>
                <w:kern w:val="0"/>
                <w:sz w:val="16"/>
                <w:szCs w:val="16"/>
              </w:rPr>
              <w:t>艺术</w:t>
            </w:r>
          </w:p>
        </w:tc>
        <w:tc>
          <w:tcPr>
            <w:tcW w:w="0" w:type="auto"/>
            <w:shd w:val="clear" w:color="auto" w:fill="auto"/>
            <w:vAlign w:val="center"/>
          </w:tcPr>
          <w:p w:rsidR="0057130B" w:rsidRPr="00A02F73" w:rsidRDefault="0057130B" w:rsidP="0057130B">
            <w:pPr>
              <w:spacing w:line="240" w:lineRule="atLeast"/>
              <w:ind w:firstLineChars="100" w:firstLine="180"/>
              <w:jc w:val="center"/>
              <w:rPr>
                <w:rFonts w:ascii="宋体" w:eastAsia="宋体" w:hAnsi="宋体" w:cs="宋体"/>
                <w:kern w:val="0"/>
                <w:sz w:val="18"/>
                <w:szCs w:val="18"/>
              </w:rPr>
            </w:pPr>
            <w:r w:rsidRPr="00A02F73">
              <w:rPr>
                <w:rFonts w:ascii="宋体" w:eastAsia="宋体" w:hAnsi="宋体" w:cs="宋体" w:hint="eastAsia"/>
                <w:kern w:val="0"/>
                <w:sz w:val="18"/>
                <w:szCs w:val="18"/>
              </w:rPr>
              <w:t>音乐学</w:t>
            </w:r>
          </w:p>
        </w:tc>
        <w:tc>
          <w:tcPr>
            <w:tcW w:w="0" w:type="auto"/>
          </w:tcPr>
          <w:p w:rsidR="0057130B" w:rsidRPr="00A02F73" w:rsidRDefault="0057130B" w:rsidP="0057130B">
            <w:pPr>
              <w:widowControl/>
              <w:jc w:val="center"/>
              <w:rPr>
                <w:rFonts w:ascii="宋体" w:eastAsia="宋体" w:hAnsi="宋体" w:cs="宋体"/>
                <w:kern w:val="0"/>
                <w:sz w:val="18"/>
                <w:szCs w:val="18"/>
              </w:rPr>
            </w:pPr>
            <w:r w:rsidRPr="00A02F73">
              <w:rPr>
                <w:rFonts w:ascii="宋体" w:eastAsia="宋体" w:hAnsi="宋体" w:cs="宋体" w:hint="eastAsia"/>
                <w:kern w:val="0"/>
                <w:sz w:val="18"/>
                <w:szCs w:val="18"/>
              </w:rPr>
              <w:t>5</w:t>
            </w:r>
          </w:p>
        </w:tc>
        <w:tc>
          <w:tcPr>
            <w:tcW w:w="0" w:type="auto"/>
            <w:shd w:val="clear" w:color="auto" w:fill="auto"/>
            <w:vAlign w:val="center"/>
          </w:tcPr>
          <w:p w:rsidR="0057130B" w:rsidRPr="00A02F73" w:rsidRDefault="0057130B" w:rsidP="0057130B">
            <w:pPr>
              <w:spacing w:line="240" w:lineRule="atLeast"/>
              <w:rPr>
                <w:rFonts w:ascii="宋体" w:eastAsia="宋体" w:hAnsi="宋体" w:cs="Times New Roman"/>
                <w:sz w:val="18"/>
                <w:szCs w:val="18"/>
              </w:rPr>
            </w:pPr>
            <w:r w:rsidRPr="00A02F73">
              <w:rPr>
                <w:rFonts w:ascii="宋体" w:eastAsia="宋体" w:hAnsi="宋体" w:cs="Times New Roman" w:hint="eastAsia"/>
                <w:sz w:val="18"/>
                <w:szCs w:val="18"/>
              </w:rPr>
              <w:t>业余</w:t>
            </w:r>
          </w:p>
        </w:tc>
        <w:tc>
          <w:tcPr>
            <w:tcW w:w="0" w:type="auto"/>
            <w:vMerge/>
            <w:shd w:val="clear" w:color="auto" w:fill="auto"/>
            <w:vAlign w:val="center"/>
          </w:tcPr>
          <w:p w:rsidR="0057130B" w:rsidRPr="00A02F73" w:rsidRDefault="0057130B" w:rsidP="0057130B">
            <w:pPr>
              <w:spacing w:line="240" w:lineRule="atLeast"/>
              <w:ind w:firstLineChars="100" w:firstLine="240"/>
              <w:jc w:val="center"/>
              <w:rPr>
                <w:rFonts w:ascii="宋体" w:eastAsia="宋体" w:hAnsi="宋体" w:cs="Times New Roman"/>
                <w:sz w:val="24"/>
                <w:szCs w:val="28"/>
              </w:rPr>
            </w:pPr>
          </w:p>
        </w:tc>
        <w:tc>
          <w:tcPr>
            <w:tcW w:w="0" w:type="auto"/>
            <w:vAlign w:val="center"/>
          </w:tcPr>
          <w:p w:rsidR="0057130B" w:rsidRPr="00A02F73" w:rsidRDefault="0057130B" w:rsidP="0057130B">
            <w:pPr>
              <w:spacing w:line="240" w:lineRule="atLeast"/>
              <w:jc w:val="center"/>
              <w:rPr>
                <w:rFonts w:ascii="宋体" w:eastAsia="宋体" w:hAnsi="宋体" w:cs="宋体"/>
                <w:kern w:val="0"/>
                <w:sz w:val="16"/>
                <w:szCs w:val="16"/>
              </w:rPr>
            </w:pPr>
          </w:p>
        </w:tc>
        <w:tc>
          <w:tcPr>
            <w:tcW w:w="0" w:type="auto"/>
            <w:vAlign w:val="center"/>
          </w:tcPr>
          <w:p w:rsidR="0057130B" w:rsidRPr="00A02F73" w:rsidRDefault="0057130B" w:rsidP="0057130B">
            <w:pPr>
              <w:spacing w:line="240" w:lineRule="atLeast"/>
              <w:ind w:firstLineChars="100" w:firstLine="180"/>
              <w:jc w:val="center"/>
              <w:rPr>
                <w:rFonts w:ascii="宋体" w:eastAsia="宋体" w:hAnsi="宋体" w:cs="宋体"/>
                <w:kern w:val="0"/>
                <w:sz w:val="18"/>
                <w:szCs w:val="18"/>
              </w:rPr>
            </w:pPr>
          </w:p>
        </w:tc>
        <w:tc>
          <w:tcPr>
            <w:tcW w:w="0" w:type="auto"/>
          </w:tcPr>
          <w:p w:rsidR="0057130B" w:rsidRPr="00A02F73" w:rsidRDefault="0057130B" w:rsidP="0057130B">
            <w:pPr>
              <w:widowControl/>
              <w:jc w:val="center"/>
              <w:rPr>
                <w:rFonts w:ascii="宋体" w:eastAsia="宋体" w:hAnsi="宋体" w:cs="宋体"/>
                <w:kern w:val="0"/>
                <w:sz w:val="18"/>
                <w:szCs w:val="18"/>
              </w:rPr>
            </w:pPr>
          </w:p>
        </w:tc>
        <w:tc>
          <w:tcPr>
            <w:tcW w:w="0" w:type="auto"/>
            <w:vAlign w:val="center"/>
          </w:tcPr>
          <w:p w:rsidR="0057130B" w:rsidRPr="00A02F73" w:rsidRDefault="0057130B" w:rsidP="0057130B">
            <w:pPr>
              <w:widowControl/>
              <w:jc w:val="center"/>
              <w:rPr>
                <w:rFonts w:ascii="宋体" w:eastAsia="宋体" w:hAnsi="宋体" w:cs="宋体"/>
                <w:kern w:val="0"/>
                <w:sz w:val="18"/>
                <w:szCs w:val="18"/>
              </w:rPr>
            </w:pPr>
          </w:p>
        </w:tc>
      </w:tr>
    </w:tbl>
    <w:p w:rsidR="003162CC" w:rsidRDefault="003162CC" w:rsidP="003162CC">
      <w:pPr>
        <w:widowControl/>
        <w:ind w:firstLineChars="200" w:firstLine="560"/>
        <w:jc w:val="left"/>
        <w:rPr>
          <w:sz w:val="28"/>
          <w:szCs w:val="28"/>
        </w:rPr>
      </w:pPr>
      <w:r w:rsidRPr="003162CC">
        <w:rPr>
          <w:rFonts w:hint="eastAsia"/>
          <w:sz w:val="28"/>
          <w:szCs w:val="28"/>
        </w:rPr>
        <w:t>我院</w:t>
      </w:r>
      <w:r>
        <w:rPr>
          <w:rFonts w:hint="eastAsia"/>
          <w:sz w:val="28"/>
          <w:szCs w:val="28"/>
        </w:rPr>
        <w:t>函授教育</w:t>
      </w:r>
      <w:r w:rsidRPr="003162CC">
        <w:rPr>
          <w:rFonts w:hint="eastAsia"/>
          <w:sz w:val="28"/>
          <w:szCs w:val="28"/>
        </w:rPr>
        <w:t>现有</w:t>
      </w:r>
      <w:r w:rsidRPr="003162CC">
        <w:rPr>
          <w:rFonts w:hint="eastAsia"/>
          <w:sz w:val="28"/>
          <w:szCs w:val="28"/>
        </w:rPr>
        <w:t>28</w:t>
      </w:r>
      <w:r w:rsidRPr="003162CC">
        <w:rPr>
          <w:rFonts w:hint="eastAsia"/>
          <w:sz w:val="28"/>
          <w:szCs w:val="28"/>
        </w:rPr>
        <w:t>个专科起点本科专业；高起本音乐学专业；高中起点专科</w:t>
      </w:r>
      <w:r w:rsidRPr="003162CC">
        <w:rPr>
          <w:rFonts w:hint="eastAsia"/>
          <w:sz w:val="28"/>
          <w:szCs w:val="28"/>
        </w:rPr>
        <w:t>18</w:t>
      </w:r>
      <w:r w:rsidRPr="003162CC">
        <w:rPr>
          <w:rFonts w:hint="eastAsia"/>
          <w:sz w:val="28"/>
          <w:szCs w:val="28"/>
        </w:rPr>
        <w:t>个专业。每个专业都制订了专业培养方案，专业培养方案包括理论课教学（公共必修课、专业必修课、专业选修课等）与实践课教学（实习、课程设计、实验、社会调查等）。</w:t>
      </w:r>
    </w:p>
    <w:p w:rsidR="005728CA" w:rsidRDefault="003162CC" w:rsidP="0057130B">
      <w:pPr>
        <w:widowControl/>
        <w:ind w:firstLineChars="200" w:firstLine="560"/>
        <w:jc w:val="left"/>
        <w:rPr>
          <w:sz w:val="28"/>
          <w:szCs w:val="28"/>
        </w:rPr>
      </w:pPr>
      <w:r>
        <w:rPr>
          <w:rFonts w:hint="eastAsia"/>
          <w:sz w:val="28"/>
          <w:szCs w:val="28"/>
        </w:rPr>
        <w:t>电大</w:t>
      </w:r>
      <w:r w:rsidRPr="003162CC">
        <w:rPr>
          <w:rFonts w:hint="eastAsia"/>
          <w:sz w:val="28"/>
          <w:szCs w:val="28"/>
        </w:rPr>
        <w:t>开放教育开设有法学、金融、会计学、现代文员、工商管理、行政管理等</w:t>
      </w:r>
      <w:r w:rsidRPr="003162CC">
        <w:rPr>
          <w:rFonts w:hint="eastAsia"/>
          <w:sz w:val="28"/>
          <w:szCs w:val="28"/>
        </w:rPr>
        <w:t>25</w:t>
      </w:r>
      <w:r w:rsidRPr="003162CC">
        <w:rPr>
          <w:rFonts w:hint="eastAsia"/>
          <w:sz w:val="28"/>
          <w:szCs w:val="28"/>
        </w:rPr>
        <w:t>个高中起点专科专业；设有</w:t>
      </w:r>
      <w:r w:rsidRPr="003162CC">
        <w:rPr>
          <w:rFonts w:hint="eastAsia"/>
          <w:sz w:val="28"/>
          <w:szCs w:val="28"/>
        </w:rPr>
        <w:t xml:space="preserve"> </w:t>
      </w:r>
      <w:r w:rsidRPr="003162CC">
        <w:rPr>
          <w:rFonts w:hint="eastAsia"/>
          <w:sz w:val="28"/>
          <w:szCs w:val="28"/>
        </w:rPr>
        <w:t>金融学、经济学、法学、小学教育、汉语言文学、广告学等</w:t>
      </w:r>
      <w:r w:rsidRPr="003162CC">
        <w:rPr>
          <w:rFonts w:hint="eastAsia"/>
          <w:sz w:val="28"/>
          <w:szCs w:val="28"/>
        </w:rPr>
        <w:t>20</w:t>
      </w:r>
      <w:r w:rsidRPr="003162CC">
        <w:rPr>
          <w:rFonts w:hint="eastAsia"/>
          <w:sz w:val="28"/>
          <w:szCs w:val="28"/>
        </w:rPr>
        <w:t>个专科起点本科专业。</w:t>
      </w:r>
    </w:p>
    <w:p w:rsidR="003162CC" w:rsidRDefault="005728CA" w:rsidP="0057130B">
      <w:pPr>
        <w:ind w:firstLineChars="200" w:firstLine="560"/>
        <w:rPr>
          <w:sz w:val="28"/>
          <w:szCs w:val="28"/>
        </w:rPr>
      </w:pPr>
      <w:r>
        <w:rPr>
          <w:rFonts w:hint="eastAsia"/>
          <w:sz w:val="28"/>
          <w:szCs w:val="28"/>
        </w:rPr>
        <w:t>2</w:t>
      </w:r>
      <w:r w:rsidR="003162CC">
        <w:rPr>
          <w:rFonts w:hint="eastAsia"/>
          <w:sz w:val="28"/>
          <w:szCs w:val="28"/>
        </w:rPr>
        <w:t>．</w:t>
      </w:r>
      <w:r w:rsidR="003162CC" w:rsidRPr="003162CC">
        <w:rPr>
          <w:rFonts w:hint="eastAsia"/>
          <w:sz w:val="28"/>
          <w:szCs w:val="28"/>
        </w:rPr>
        <w:t>我院重视加强特色课程建设和品牌专业建设。其中数学与统计学院的数学与应用数学专业</w:t>
      </w:r>
      <w:r w:rsidR="003162CC" w:rsidRPr="003162CC">
        <w:rPr>
          <w:rFonts w:hint="eastAsia"/>
          <w:sz w:val="28"/>
          <w:szCs w:val="28"/>
        </w:rPr>
        <w:t>2009</w:t>
      </w:r>
      <w:r w:rsidR="003162CC" w:rsidRPr="003162CC">
        <w:rPr>
          <w:rFonts w:hint="eastAsia"/>
          <w:sz w:val="28"/>
          <w:szCs w:val="28"/>
        </w:rPr>
        <w:t>年省教育厅立项，</w:t>
      </w:r>
      <w:r w:rsidR="003162CC" w:rsidRPr="003162CC">
        <w:rPr>
          <w:rFonts w:hint="eastAsia"/>
          <w:sz w:val="28"/>
          <w:szCs w:val="28"/>
        </w:rPr>
        <w:t>2014</w:t>
      </w:r>
      <w:r w:rsidR="003162CC" w:rsidRPr="003162CC">
        <w:rPr>
          <w:rFonts w:hint="eastAsia"/>
          <w:sz w:val="28"/>
          <w:szCs w:val="28"/>
        </w:rPr>
        <w:t>年通过了</w:t>
      </w:r>
      <w:r w:rsidR="003162CC" w:rsidRPr="003162CC">
        <w:rPr>
          <w:rFonts w:hint="eastAsia"/>
          <w:sz w:val="28"/>
          <w:szCs w:val="28"/>
        </w:rPr>
        <w:lastRenderedPageBreak/>
        <w:t>省教育厅的验收。</w:t>
      </w:r>
    </w:p>
    <w:p w:rsidR="008C3BE9" w:rsidRPr="0057130B" w:rsidRDefault="005A5531" w:rsidP="0057130B">
      <w:pPr>
        <w:ind w:firstLineChars="200" w:firstLine="562"/>
        <w:rPr>
          <w:b/>
          <w:sz w:val="28"/>
          <w:szCs w:val="28"/>
        </w:rPr>
      </w:pPr>
      <w:r>
        <w:rPr>
          <w:rFonts w:hint="eastAsia"/>
          <w:b/>
          <w:sz w:val="28"/>
          <w:szCs w:val="28"/>
        </w:rPr>
        <w:t>（二）教学资源建设情况，包括教学资源类型和数量、教材建设、课程数字化改造</w:t>
      </w:r>
      <w:r w:rsidR="00F16CB6">
        <w:rPr>
          <w:rFonts w:hint="eastAsia"/>
          <w:b/>
          <w:sz w:val="28"/>
          <w:szCs w:val="28"/>
        </w:rPr>
        <w:t>、特色课程和精品资源共享课程建设及使用情况。</w:t>
      </w:r>
    </w:p>
    <w:p w:rsidR="008C3BE9" w:rsidRPr="008C3BE9" w:rsidRDefault="008C3BE9" w:rsidP="008C3BE9">
      <w:pPr>
        <w:ind w:firstLineChars="200" w:firstLine="560"/>
        <w:rPr>
          <w:sz w:val="28"/>
          <w:szCs w:val="28"/>
        </w:rPr>
      </w:pPr>
      <w:r>
        <w:rPr>
          <w:rFonts w:hint="eastAsia"/>
          <w:sz w:val="28"/>
          <w:szCs w:val="28"/>
        </w:rPr>
        <w:t>1</w:t>
      </w:r>
      <w:r>
        <w:rPr>
          <w:rFonts w:hint="eastAsia"/>
          <w:sz w:val="28"/>
          <w:szCs w:val="28"/>
        </w:rPr>
        <w:t>．</w:t>
      </w:r>
      <w:r w:rsidRPr="008C3BE9">
        <w:rPr>
          <w:rFonts w:hint="eastAsia"/>
          <w:sz w:val="28"/>
          <w:szCs w:val="28"/>
        </w:rPr>
        <w:t>重视</w:t>
      </w:r>
      <w:r>
        <w:rPr>
          <w:rFonts w:hint="eastAsia"/>
          <w:sz w:val="28"/>
          <w:szCs w:val="28"/>
        </w:rPr>
        <w:t>教学资源建设。</w:t>
      </w:r>
      <w:r w:rsidRPr="008C3BE9">
        <w:rPr>
          <w:rFonts w:hint="eastAsia"/>
          <w:sz w:val="28"/>
          <w:szCs w:val="28"/>
        </w:rPr>
        <w:t>充分利用校内教学资源、网络资源和社会资源为函授教学服务。校内教学资源除了各院部教学资源系统外，还有继续教育学院成人高等教育教学辅导平台供学员使用。同时加强教材建设，制定教材管理办法和自编教材管理办法，教材订购、管理专人负责，形成制度。积极申报省级特色课程，累计</w:t>
      </w:r>
      <w:r w:rsidRPr="008C3BE9">
        <w:rPr>
          <w:rFonts w:hint="eastAsia"/>
          <w:sz w:val="28"/>
          <w:szCs w:val="28"/>
        </w:rPr>
        <w:t>8</w:t>
      </w:r>
      <w:r w:rsidRPr="008C3BE9">
        <w:rPr>
          <w:rFonts w:hint="eastAsia"/>
          <w:sz w:val="28"/>
          <w:szCs w:val="28"/>
        </w:rPr>
        <w:t>门课程被省教育厅确立为省级特色课程并通过了验收，</w:t>
      </w:r>
      <w:r w:rsidRPr="008C3BE9">
        <w:rPr>
          <w:rFonts w:hint="eastAsia"/>
          <w:sz w:val="28"/>
          <w:szCs w:val="28"/>
        </w:rPr>
        <w:t>4</w:t>
      </w:r>
      <w:r w:rsidRPr="008C3BE9">
        <w:rPr>
          <w:rFonts w:hint="eastAsia"/>
          <w:sz w:val="28"/>
          <w:szCs w:val="28"/>
        </w:rPr>
        <w:t>门被确定为第一批山东省成人高等教育精品资源课共享课程名单。这些特色课程和精品资源课共享课程都已经供学生使用。</w:t>
      </w:r>
    </w:p>
    <w:p w:rsidR="008C3BE9" w:rsidRDefault="008C3BE9" w:rsidP="0057130B">
      <w:pPr>
        <w:ind w:firstLineChars="200" w:firstLine="560"/>
        <w:rPr>
          <w:sz w:val="28"/>
          <w:szCs w:val="28"/>
        </w:rPr>
      </w:pPr>
      <w:r>
        <w:rPr>
          <w:rFonts w:hint="eastAsia"/>
          <w:sz w:val="28"/>
          <w:szCs w:val="28"/>
        </w:rPr>
        <w:t>2</w:t>
      </w:r>
      <w:r>
        <w:rPr>
          <w:rFonts w:hint="eastAsia"/>
          <w:sz w:val="28"/>
          <w:szCs w:val="28"/>
        </w:rPr>
        <w:t>．</w:t>
      </w:r>
      <w:r w:rsidRPr="008C3BE9">
        <w:rPr>
          <w:rFonts w:hint="eastAsia"/>
          <w:sz w:val="28"/>
          <w:szCs w:val="28"/>
        </w:rPr>
        <w:t>教学设计与实施情况。以本专科两年半学制计，根据专业培养方案，各专业开设公共基础课；专业必修课；专业选修课；实践课程等，共计约</w:t>
      </w:r>
      <w:r w:rsidRPr="008C3BE9">
        <w:rPr>
          <w:rFonts w:hint="eastAsia"/>
          <w:sz w:val="28"/>
          <w:szCs w:val="28"/>
        </w:rPr>
        <w:t>18</w:t>
      </w:r>
      <w:r w:rsidRPr="008C3BE9">
        <w:rPr>
          <w:rFonts w:hint="eastAsia"/>
          <w:sz w:val="28"/>
          <w:szCs w:val="28"/>
        </w:rPr>
        <w:t>门左右，其中在学习的后期安排选修课</w:t>
      </w:r>
      <w:r w:rsidRPr="008C3BE9">
        <w:rPr>
          <w:rFonts w:hint="eastAsia"/>
          <w:sz w:val="28"/>
          <w:szCs w:val="28"/>
        </w:rPr>
        <w:t>6-8</w:t>
      </w:r>
      <w:r w:rsidRPr="008C3BE9">
        <w:rPr>
          <w:rFonts w:hint="eastAsia"/>
          <w:sz w:val="28"/>
          <w:szCs w:val="28"/>
        </w:rPr>
        <w:t>门供学生根据兴趣和需要从中选择学习。除授课，教学平台在线学习外，学院安排专业教师指导自学和辅导答疑，通过作业检查学员学习和自学情况。本科安排毕业论文，安排教师指导撰写，通过答辩，评定相应等次。根据专业特点安排学员到企业、学校、幼儿园实践学习。教学各个环节都制定计划，并留有记录，继续教育学院教学管理科安排专人督导检查各个教学环节及落实情况。</w:t>
      </w:r>
    </w:p>
    <w:p w:rsidR="008C3BE9" w:rsidRPr="0057130B" w:rsidRDefault="00F16CB6" w:rsidP="0057130B">
      <w:pPr>
        <w:ind w:firstLineChars="200" w:firstLine="562"/>
        <w:rPr>
          <w:b/>
          <w:sz w:val="28"/>
          <w:szCs w:val="28"/>
        </w:rPr>
      </w:pPr>
      <w:r>
        <w:rPr>
          <w:rFonts w:hint="eastAsia"/>
          <w:b/>
          <w:sz w:val="28"/>
          <w:szCs w:val="28"/>
        </w:rPr>
        <w:t>（三）教学设计与实施情况，包括开设课程门数、选修课程开设情况，授课、辅导、答疑、作业、自学、考试、论文、实验和实践等</w:t>
      </w:r>
      <w:r>
        <w:rPr>
          <w:rFonts w:hint="eastAsia"/>
          <w:b/>
          <w:sz w:val="28"/>
          <w:szCs w:val="28"/>
        </w:rPr>
        <w:lastRenderedPageBreak/>
        <w:t>教学环节的设计与实施情况，落实教学环节、保证学习行为发生的保障与监管措施。</w:t>
      </w:r>
    </w:p>
    <w:p w:rsidR="00233F1B" w:rsidRPr="00F949F5" w:rsidRDefault="00F949F5" w:rsidP="00F949F5">
      <w:pPr>
        <w:ind w:firstLineChars="200" w:firstLine="560"/>
        <w:rPr>
          <w:sz w:val="28"/>
          <w:szCs w:val="28"/>
        </w:rPr>
      </w:pPr>
      <w:r w:rsidRPr="00F949F5">
        <w:rPr>
          <w:rFonts w:hint="eastAsia"/>
          <w:sz w:val="28"/>
          <w:szCs w:val="28"/>
        </w:rPr>
        <w:t>随着网络教学平台的启用和网络资源的完善，</w:t>
      </w:r>
      <w:r w:rsidR="00233F1B">
        <w:rPr>
          <w:rFonts w:hint="eastAsia"/>
          <w:sz w:val="28"/>
          <w:szCs w:val="28"/>
        </w:rPr>
        <w:t>为了方便学</w:t>
      </w:r>
      <w:r>
        <w:rPr>
          <w:rFonts w:hint="eastAsia"/>
          <w:sz w:val="28"/>
          <w:szCs w:val="28"/>
        </w:rPr>
        <w:t>生自学，进一步解决工学矛盾，</w:t>
      </w:r>
      <w:r w:rsidR="008C3BE9">
        <w:rPr>
          <w:rFonts w:hint="eastAsia"/>
          <w:sz w:val="28"/>
          <w:szCs w:val="28"/>
        </w:rPr>
        <w:t>泰山学院继续</w:t>
      </w:r>
      <w:r>
        <w:rPr>
          <w:rFonts w:hint="eastAsia"/>
          <w:sz w:val="28"/>
          <w:szCs w:val="28"/>
        </w:rPr>
        <w:t>教育</w:t>
      </w:r>
      <w:r w:rsidR="00233F1B">
        <w:rPr>
          <w:rFonts w:hint="eastAsia"/>
          <w:sz w:val="28"/>
          <w:szCs w:val="28"/>
        </w:rPr>
        <w:t>采取以学生为中心、教师导学与学生自学相结合、网络教学与面授教学相结合的教学模式，学生通过网络课程自学，参加网上答疑、讨论、课程辅导等。</w:t>
      </w:r>
      <w:r w:rsidRPr="00F949F5">
        <w:rPr>
          <w:rFonts w:hint="eastAsia"/>
          <w:sz w:val="28"/>
          <w:szCs w:val="28"/>
        </w:rPr>
        <w:t>学院逐步加强网络教学的过程管理，积极探索网上教学、辅导、过程性考核、论文指导、答辩等教学模式和方法的改革和创新。</w:t>
      </w:r>
    </w:p>
    <w:p w:rsidR="00233F1B" w:rsidRDefault="00233F1B" w:rsidP="00233F1B">
      <w:pPr>
        <w:ind w:firstLineChars="200" w:firstLine="560"/>
        <w:rPr>
          <w:sz w:val="28"/>
          <w:szCs w:val="28"/>
        </w:rPr>
      </w:pPr>
      <w:r>
        <w:rPr>
          <w:rFonts w:hint="eastAsia"/>
          <w:sz w:val="28"/>
          <w:szCs w:val="28"/>
        </w:rPr>
        <w:t>1</w:t>
      </w:r>
      <w:r w:rsidR="00617535">
        <w:rPr>
          <w:rFonts w:hint="eastAsia"/>
          <w:sz w:val="28"/>
          <w:szCs w:val="28"/>
        </w:rPr>
        <w:t>．</w:t>
      </w:r>
      <w:r>
        <w:rPr>
          <w:rFonts w:hint="eastAsia"/>
          <w:sz w:val="28"/>
          <w:szCs w:val="28"/>
        </w:rPr>
        <w:t>面授：学生集中到校上课，参加学校组织的授课及实验教学活动。</w:t>
      </w:r>
    </w:p>
    <w:p w:rsidR="00233F1B" w:rsidRDefault="00233F1B" w:rsidP="00233F1B">
      <w:pPr>
        <w:ind w:firstLineChars="200" w:firstLine="560"/>
        <w:rPr>
          <w:sz w:val="28"/>
          <w:szCs w:val="28"/>
        </w:rPr>
      </w:pPr>
      <w:r>
        <w:rPr>
          <w:rFonts w:hint="eastAsia"/>
          <w:sz w:val="28"/>
          <w:szCs w:val="28"/>
        </w:rPr>
        <w:t>2</w:t>
      </w:r>
      <w:r w:rsidR="00617535">
        <w:rPr>
          <w:rFonts w:hint="eastAsia"/>
          <w:sz w:val="28"/>
          <w:szCs w:val="28"/>
        </w:rPr>
        <w:t>．</w:t>
      </w:r>
      <w:r>
        <w:rPr>
          <w:rFonts w:hint="eastAsia"/>
          <w:sz w:val="28"/>
          <w:szCs w:val="28"/>
        </w:rPr>
        <w:t>自学：学生根据各课</w:t>
      </w:r>
      <w:r w:rsidR="001D697B">
        <w:rPr>
          <w:rFonts w:hint="eastAsia"/>
          <w:sz w:val="28"/>
          <w:szCs w:val="28"/>
        </w:rPr>
        <w:t>程教学基本要求和教学安排合理掌握自己的学习进度，通过</w:t>
      </w:r>
      <w:proofErr w:type="gramStart"/>
      <w:r>
        <w:rPr>
          <w:rFonts w:hint="eastAsia"/>
          <w:sz w:val="28"/>
          <w:szCs w:val="28"/>
        </w:rPr>
        <w:t>远程与</w:t>
      </w:r>
      <w:proofErr w:type="gramEnd"/>
      <w:r>
        <w:rPr>
          <w:rFonts w:hint="eastAsia"/>
          <w:sz w:val="28"/>
          <w:szCs w:val="28"/>
        </w:rPr>
        <w:t>继续教育学院网络教学平台点播网络课程、浏览相关资源、参与网络答疑、辅导等。</w:t>
      </w:r>
    </w:p>
    <w:p w:rsidR="00233F1B" w:rsidRDefault="00233F1B" w:rsidP="00233F1B">
      <w:pPr>
        <w:ind w:firstLineChars="200" w:firstLine="560"/>
        <w:rPr>
          <w:sz w:val="28"/>
          <w:szCs w:val="28"/>
        </w:rPr>
      </w:pPr>
      <w:r>
        <w:rPr>
          <w:rFonts w:hint="eastAsia"/>
          <w:sz w:val="28"/>
          <w:szCs w:val="28"/>
        </w:rPr>
        <w:t>3</w:t>
      </w:r>
      <w:r w:rsidR="00617535">
        <w:rPr>
          <w:rFonts w:hint="eastAsia"/>
          <w:sz w:val="28"/>
          <w:szCs w:val="28"/>
        </w:rPr>
        <w:t>．</w:t>
      </w:r>
      <w:r w:rsidR="000770FC">
        <w:rPr>
          <w:rFonts w:hint="eastAsia"/>
          <w:sz w:val="28"/>
          <w:szCs w:val="28"/>
        </w:rPr>
        <w:t>作业：根据教学进度安排，学生应按时</w:t>
      </w:r>
      <w:r>
        <w:rPr>
          <w:rFonts w:hint="eastAsia"/>
          <w:sz w:val="28"/>
          <w:szCs w:val="28"/>
        </w:rPr>
        <w:t>完成教师布置的作业。</w:t>
      </w:r>
    </w:p>
    <w:p w:rsidR="00233F1B" w:rsidRDefault="00233F1B" w:rsidP="00233F1B">
      <w:pPr>
        <w:ind w:firstLineChars="200" w:firstLine="560"/>
        <w:rPr>
          <w:sz w:val="28"/>
          <w:szCs w:val="28"/>
        </w:rPr>
      </w:pPr>
      <w:r>
        <w:rPr>
          <w:rFonts w:hint="eastAsia"/>
          <w:sz w:val="28"/>
          <w:szCs w:val="28"/>
        </w:rPr>
        <w:t>4</w:t>
      </w:r>
      <w:r w:rsidR="00617535">
        <w:rPr>
          <w:rFonts w:hint="eastAsia"/>
          <w:sz w:val="28"/>
          <w:szCs w:val="28"/>
        </w:rPr>
        <w:t>．</w:t>
      </w:r>
      <w:r>
        <w:rPr>
          <w:rFonts w:hint="eastAsia"/>
          <w:sz w:val="28"/>
          <w:szCs w:val="28"/>
        </w:rPr>
        <w:t>辅导答疑：教师通过电话、电子邮件、网上答疑系统等方式对学生进行辅导答疑。</w:t>
      </w:r>
    </w:p>
    <w:p w:rsidR="00233F1B" w:rsidRDefault="00233F1B" w:rsidP="00233F1B">
      <w:pPr>
        <w:ind w:firstLineChars="200" w:firstLine="560"/>
        <w:rPr>
          <w:sz w:val="28"/>
          <w:szCs w:val="28"/>
        </w:rPr>
      </w:pPr>
      <w:r>
        <w:rPr>
          <w:rFonts w:hint="eastAsia"/>
          <w:sz w:val="28"/>
          <w:szCs w:val="28"/>
        </w:rPr>
        <w:t>5</w:t>
      </w:r>
      <w:r w:rsidR="00617535">
        <w:rPr>
          <w:rFonts w:hint="eastAsia"/>
          <w:sz w:val="28"/>
          <w:szCs w:val="28"/>
        </w:rPr>
        <w:t>．</w:t>
      </w:r>
      <w:r>
        <w:rPr>
          <w:rFonts w:hint="eastAsia"/>
          <w:sz w:val="28"/>
          <w:szCs w:val="28"/>
        </w:rPr>
        <w:t>考核：平时成绩占</w:t>
      </w:r>
      <w:r>
        <w:rPr>
          <w:rFonts w:hint="eastAsia"/>
          <w:sz w:val="28"/>
          <w:szCs w:val="28"/>
        </w:rPr>
        <w:t>30%</w:t>
      </w:r>
      <w:r>
        <w:rPr>
          <w:rFonts w:hint="eastAsia"/>
          <w:sz w:val="28"/>
          <w:szCs w:val="28"/>
        </w:rPr>
        <w:t>，期末</w:t>
      </w:r>
      <w:proofErr w:type="gramStart"/>
      <w:r>
        <w:rPr>
          <w:rFonts w:hint="eastAsia"/>
          <w:sz w:val="28"/>
          <w:szCs w:val="28"/>
        </w:rPr>
        <w:t>考试占</w:t>
      </w:r>
      <w:proofErr w:type="gramEnd"/>
      <w:r>
        <w:rPr>
          <w:rFonts w:hint="eastAsia"/>
          <w:sz w:val="28"/>
          <w:szCs w:val="28"/>
        </w:rPr>
        <w:t>70%</w:t>
      </w:r>
      <w:r>
        <w:rPr>
          <w:rFonts w:hint="eastAsia"/>
          <w:sz w:val="28"/>
          <w:szCs w:val="28"/>
        </w:rPr>
        <w:t>。考试采用开卷、闭卷、上机、形成性考核等方式，全面系统地考查学生对所学知识的掌握程度。</w:t>
      </w:r>
    </w:p>
    <w:p w:rsidR="00617535" w:rsidRPr="0057130B" w:rsidRDefault="00233F1B" w:rsidP="0057130B">
      <w:pPr>
        <w:ind w:firstLineChars="200" w:firstLine="560"/>
        <w:rPr>
          <w:sz w:val="28"/>
          <w:szCs w:val="28"/>
        </w:rPr>
      </w:pPr>
      <w:r>
        <w:rPr>
          <w:rFonts w:hint="eastAsia"/>
          <w:sz w:val="28"/>
          <w:szCs w:val="28"/>
        </w:rPr>
        <w:t>6</w:t>
      </w:r>
      <w:r w:rsidR="00617535">
        <w:rPr>
          <w:rFonts w:hint="eastAsia"/>
          <w:sz w:val="28"/>
          <w:szCs w:val="28"/>
        </w:rPr>
        <w:t>．</w:t>
      </w:r>
      <w:r>
        <w:rPr>
          <w:rFonts w:hint="eastAsia"/>
          <w:sz w:val="28"/>
          <w:szCs w:val="28"/>
        </w:rPr>
        <w:t>实践环节：包括实验、实习、调查报告、毕业创作、毕业设计、毕业论文等，主要培养学生综合运用所学专业理论知识，提高分析、解决实际问题的能力。</w:t>
      </w:r>
    </w:p>
    <w:p w:rsidR="00617535" w:rsidRPr="0057130B" w:rsidRDefault="00F16CB6" w:rsidP="0057130B">
      <w:pPr>
        <w:ind w:firstLineChars="200" w:firstLine="562"/>
        <w:rPr>
          <w:b/>
          <w:sz w:val="28"/>
          <w:szCs w:val="28"/>
        </w:rPr>
      </w:pPr>
      <w:r>
        <w:rPr>
          <w:rFonts w:hint="eastAsia"/>
          <w:b/>
          <w:sz w:val="28"/>
          <w:szCs w:val="28"/>
        </w:rPr>
        <w:lastRenderedPageBreak/>
        <w:t>（四）学习支持服务情况，包括学习支持服务的途径和措施，对学习学习过程和学习状况的了解掌握和有针对性的服务情况，对学生信息服务和咨询服务情况，对学生诉求的处理和反馈情况。</w:t>
      </w:r>
    </w:p>
    <w:p w:rsidR="00F36A05" w:rsidRDefault="00F36A05" w:rsidP="000574E0">
      <w:pPr>
        <w:ind w:firstLineChars="200" w:firstLine="560"/>
        <w:rPr>
          <w:rFonts w:ascii="宋体" w:hAnsi="宋体" w:cs="宋体"/>
          <w:sz w:val="28"/>
          <w:szCs w:val="28"/>
        </w:rPr>
      </w:pPr>
      <w:r w:rsidRPr="00B43CDA">
        <w:rPr>
          <w:rFonts w:ascii="宋体" w:hAnsi="宋体" w:cs="宋体" w:hint="eastAsia"/>
          <w:sz w:val="28"/>
          <w:szCs w:val="28"/>
        </w:rPr>
        <w:t>学校</w:t>
      </w:r>
      <w:r w:rsidR="008C3BE9">
        <w:rPr>
          <w:rFonts w:ascii="宋体" w:hAnsi="宋体" w:cs="宋体" w:hint="eastAsia"/>
          <w:sz w:val="28"/>
          <w:szCs w:val="28"/>
        </w:rPr>
        <w:t>开发并投入使用教学管理系统，基本上实现了在平台上完成学校和教学站点</w:t>
      </w:r>
      <w:r w:rsidRPr="00B43CDA">
        <w:rPr>
          <w:rFonts w:ascii="宋体" w:hAnsi="宋体" w:cs="宋体" w:hint="eastAsia"/>
          <w:sz w:val="28"/>
          <w:szCs w:val="28"/>
        </w:rPr>
        <w:t>在招生管理、学籍管理、教学管理、考试管理、学生学习、教学服务等方面工</w:t>
      </w:r>
      <w:r w:rsidR="008C3BE9">
        <w:rPr>
          <w:rFonts w:ascii="宋体" w:hAnsi="宋体" w:cs="宋体" w:hint="eastAsia"/>
          <w:sz w:val="28"/>
          <w:szCs w:val="28"/>
        </w:rPr>
        <w:t>作内容，为新形势下提高</w:t>
      </w:r>
      <w:r>
        <w:rPr>
          <w:rFonts w:ascii="宋体" w:hAnsi="宋体" w:cs="宋体" w:hint="eastAsia"/>
          <w:sz w:val="28"/>
          <w:szCs w:val="28"/>
        </w:rPr>
        <w:t>学历</w:t>
      </w:r>
      <w:r w:rsidR="008C3BE9">
        <w:rPr>
          <w:rFonts w:ascii="宋体" w:hAnsi="宋体" w:cs="宋体" w:hint="eastAsia"/>
          <w:sz w:val="28"/>
          <w:szCs w:val="28"/>
        </w:rPr>
        <w:t>继续</w:t>
      </w:r>
      <w:r>
        <w:rPr>
          <w:rFonts w:ascii="宋体" w:hAnsi="宋体" w:cs="宋体" w:hint="eastAsia"/>
          <w:sz w:val="28"/>
          <w:szCs w:val="28"/>
        </w:rPr>
        <w:t>教育的管理水平和工作效率，化解</w:t>
      </w:r>
      <w:r w:rsidRPr="00B43CDA">
        <w:rPr>
          <w:rFonts w:ascii="宋体" w:hAnsi="宋体" w:cs="宋体" w:hint="eastAsia"/>
          <w:sz w:val="28"/>
          <w:szCs w:val="28"/>
        </w:rPr>
        <w:t>工学矛盾等起到</w:t>
      </w:r>
      <w:r w:rsidR="007B0424">
        <w:rPr>
          <w:rFonts w:ascii="宋体" w:hAnsi="宋体" w:cs="宋体" w:hint="eastAsia"/>
          <w:sz w:val="28"/>
          <w:szCs w:val="28"/>
        </w:rPr>
        <w:t>了</w:t>
      </w:r>
      <w:r w:rsidR="008C3BE9">
        <w:rPr>
          <w:rFonts w:ascii="宋体" w:hAnsi="宋体" w:cs="宋体" w:hint="eastAsia"/>
          <w:sz w:val="28"/>
          <w:szCs w:val="28"/>
        </w:rPr>
        <w:t>积极作用，为探索和开拓</w:t>
      </w:r>
      <w:r w:rsidRPr="00B43CDA">
        <w:rPr>
          <w:rFonts w:ascii="宋体" w:hAnsi="宋体" w:cs="宋体" w:hint="eastAsia"/>
          <w:sz w:val="28"/>
          <w:szCs w:val="28"/>
        </w:rPr>
        <w:t>教育教学新思路新模式、适应社会需求奠定了基础。</w:t>
      </w:r>
    </w:p>
    <w:p w:rsidR="000574E0" w:rsidRPr="000574E0" w:rsidRDefault="008C3BE9" w:rsidP="008C3BE9">
      <w:pPr>
        <w:ind w:firstLineChars="200" w:firstLine="560"/>
        <w:rPr>
          <w:sz w:val="28"/>
          <w:szCs w:val="28"/>
        </w:rPr>
      </w:pPr>
      <w:r w:rsidRPr="008C3BE9">
        <w:rPr>
          <w:rFonts w:hint="eastAsia"/>
          <w:sz w:val="28"/>
          <w:szCs w:val="28"/>
        </w:rPr>
        <w:t>继续教育学院通过加强教材建设，省和我院的特色课程建设及教学资源共享课建设，不断改善办学条件，为函授学员提供学习所需要的学习资源和技术支持。通过完善专业培养方案，加强对教学环节的督导检查，有效的推动了学习过程的组织和实施。通过课件制作</w:t>
      </w:r>
      <w:r>
        <w:rPr>
          <w:rFonts w:hint="eastAsia"/>
          <w:sz w:val="28"/>
          <w:szCs w:val="28"/>
        </w:rPr>
        <w:t>等的培训，支持教师参加各种学术研讨会等为教师提供学术支持，有效地提高了教学质量。在学</w:t>
      </w:r>
      <w:r w:rsidRPr="008C3BE9">
        <w:rPr>
          <w:rFonts w:hint="eastAsia"/>
          <w:sz w:val="28"/>
          <w:szCs w:val="28"/>
        </w:rPr>
        <w:t>生入学之初，我院就将入学须知，联系电话、信箱等发到学员手中，及时反馈学员的问题和关切。每门课程结束，教学管理科都要进行课程满意度调查，及时改进授课质量。</w:t>
      </w:r>
      <w:r w:rsidR="00805131">
        <w:rPr>
          <w:rFonts w:hint="eastAsia"/>
          <w:sz w:val="28"/>
          <w:szCs w:val="28"/>
        </w:rPr>
        <w:t>学校</w:t>
      </w:r>
      <w:r w:rsidR="00805131" w:rsidRPr="00F949F5">
        <w:rPr>
          <w:rFonts w:hint="eastAsia"/>
          <w:sz w:val="28"/>
          <w:szCs w:val="28"/>
        </w:rPr>
        <w:t>逐步加强网络教学的过程管理，积极探索网上教学、辅导、过程性考核、论文指导、答辩等教学模式和方法的改革和创新。教师登录教师工作室发布公告、布置作业、辅导、答疑等；学生通过登录学生工作室查询有关公告、通知，进行课程自学、提交作业、网上阶段性测试、考核等。</w:t>
      </w:r>
      <w:r w:rsidR="00B64F27">
        <w:rPr>
          <w:rFonts w:hint="eastAsia"/>
          <w:sz w:val="28"/>
          <w:szCs w:val="28"/>
        </w:rPr>
        <w:t>继续教育学院每学期根据专业聘请辅导老师，</w:t>
      </w:r>
      <w:r w:rsidR="000574E0">
        <w:rPr>
          <w:rFonts w:hint="eastAsia"/>
          <w:sz w:val="28"/>
          <w:szCs w:val="28"/>
        </w:rPr>
        <w:t>编写课程导学资料，在</w:t>
      </w:r>
      <w:r w:rsidR="00B64F27">
        <w:rPr>
          <w:rFonts w:hint="eastAsia"/>
          <w:sz w:val="28"/>
          <w:szCs w:val="28"/>
        </w:rPr>
        <w:t>学院网站中进行发布</w:t>
      </w:r>
    </w:p>
    <w:p w:rsidR="00617535" w:rsidRPr="0057130B" w:rsidRDefault="00A22B03" w:rsidP="0057130B">
      <w:pPr>
        <w:tabs>
          <w:tab w:val="left" w:pos="7065"/>
        </w:tabs>
        <w:ind w:firstLineChars="200" w:firstLine="562"/>
        <w:rPr>
          <w:b/>
          <w:sz w:val="28"/>
          <w:szCs w:val="28"/>
        </w:rPr>
      </w:pPr>
      <w:r w:rsidRPr="003139E3">
        <w:rPr>
          <w:rFonts w:hint="eastAsia"/>
          <w:b/>
          <w:sz w:val="28"/>
          <w:szCs w:val="28"/>
        </w:rPr>
        <w:lastRenderedPageBreak/>
        <w:t>（五）考试运行组织情况</w:t>
      </w:r>
      <w:r w:rsidR="0053588A">
        <w:rPr>
          <w:b/>
          <w:sz w:val="28"/>
          <w:szCs w:val="28"/>
        </w:rPr>
        <w:tab/>
      </w:r>
    </w:p>
    <w:p w:rsidR="008522CF" w:rsidRPr="0057130B" w:rsidRDefault="0053588A" w:rsidP="00AC7C10">
      <w:pPr>
        <w:spacing w:line="640" w:lineRule="exact"/>
        <w:ind w:firstLineChars="250" w:firstLine="700"/>
        <w:jc w:val="left"/>
        <w:rPr>
          <w:rFonts w:ascii="宋体" w:eastAsia="宋体" w:hAnsi="宋体" w:cs="Times New Roman"/>
          <w:bCs/>
          <w:color w:val="000000"/>
          <w:sz w:val="28"/>
          <w:szCs w:val="28"/>
        </w:rPr>
      </w:pPr>
      <w:r w:rsidRPr="0053588A">
        <w:rPr>
          <w:rFonts w:ascii="宋体" w:eastAsia="宋体" w:hAnsi="宋体" w:cs="Times New Roman" w:hint="eastAsia"/>
          <w:bCs/>
          <w:color w:val="000000"/>
          <w:sz w:val="28"/>
          <w:szCs w:val="28"/>
        </w:rPr>
        <w:t>泰山学院继续教育学院高度重视成人高等教育考试管理工作。制定了《泰山学院关于成人高等教育考试管理规定》、《泰山学院成人高等教育考试守则》、《泰山学院成人高等教育考试监考守则》、《泰山学院成人高等教育考试违纪和作弊处理规定》等规章制度，明确</w:t>
      </w:r>
      <w:proofErr w:type="gramStart"/>
      <w:r w:rsidRPr="0053588A">
        <w:rPr>
          <w:rFonts w:ascii="宋体" w:eastAsia="宋体" w:hAnsi="宋体" w:cs="Times New Roman" w:hint="eastAsia"/>
          <w:bCs/>
          <w:color w:val="000000"/>
          <w:sz w:val="28"/>
          <w:szCs w:val="28"/>
        </w:rPr>
        <w:t>各考试</w:t>
      </w:r>
      <w:proofErr w:type="gramEnd"/>
      <w:r w:rsidRPr="0053588A">
        <w:rPr>
          <w:rFonts w:ascii="宋体" w:eastAsia="宋体" w:hAnsi="宋体" w:cs="Times New Roman" w:hint="eastAsia"/>
          <w:bCs/>
          <w:color w:val="000000"/>
          <w:sz w:val="28"/>
          <w:szCs w:val="28"/>
        </w:rPr>
        <w:t>环节工作人员职责，加强对考试的监督检查。我院高度重视对校外</w:t>
      </w:r>
      <w:r>
        <w:rPr>
          <w:rFonts w:ascii="宋体" w:eastAsia="宋体" w:hAnsi="宋体" w:cs="Times New Roman" w:hint="eastAsia"/>
          <w:bCs/>
          <w:color w:val="000000"/>
          <w:sz w:val="28"/>
          <w:szCs w:val="28"/>
        </w:rPr>
        <w:t>教学点</w:t>
      </w:r>
      <w:r w:rsidRPr="0053588A">
        <w:rPr>
          <w:rFonts w:ascii="宋体" w:eastAsia="宋体" w:hAnsi="宋体" w:cs="Times New Roman" w:hint="eastAsia"/>
          <w:bCs/>
          <w:color w:val="000000"/>
          <w:sz w:val="28"/>
          <w:szCs w:val="28"/>
        </w:rPr>
        <w:t>考试的监督检查，对每个考点派出两名在职工作人员进行监督检查，对各考点聘请的人员进行资格审查，确保考试严肃有序进行，对查出的违纪情况及时进行处理。</w:t>
      </w:r>
    </w:p>
    <w:p w:rsidR="0053588A" w:rsidRPr="0057130B" w:rsidRDefault="00F16CB6" w:rsidP="0057130B">
      <w:pPr>
        <w:ind w:firstLineChars="200" w:firstLine="562"/>
        <w:rPr>
          <w:b/>
          <w:sz w:val="28"/>
          <w:szCs w:val="28"/>
        </w:rPr>
      </w:pPr>
      <w:r w:rsidRPr="00F16CB6">
        <w:rPr>
          <w:rFonts w:hint="eastAsia"/>
          <w:b/>
          <w:sz w:val="28"/>
          <w:szCs w:val="28"/>
        </w:rPr>
        <w:t>（六）校园文化建设情况，包括对学生的人文关怀、情感支持，学生思想工作，学风建设及提高学生综合素质的具体措施和效果。</w:t>
      </w:r>
    </w:p>
    <w:p w:rsidR="00617535" w:rsidRPr="0057130B" w:rsidRDefault="00E91B15" w:rsidP="0057130B">
      <w:pPr>
        <w:ind w:firstLineChars="200" w:firstLine="560"/>
        <w:rPr>
          <w:sz w:val="28"/>
          <w:szCs w:val="28"/>
        </w:rPr>
      </w:pPr>
      <w:r w:rsidRPr="00E91B15">
        <w:rPr>
          <w:sz w:val="28"/>
          <w:szCs w:val="28"/>
        </w:rPr>
        <w:t>学校</w:t>
      </w:r>
      <w:r>
        <w:rPr>
          <w:sz w:val="28"/>
          <w:szCs w:val="28"/>
        </w:rPr>
        <w:t>加强大学文化建设，积极创新大学文化载体，着力构建大学文化体系，以校训</w:t>
      </w:r>
      <w:r>
        <w:rPr>
          <w:sz w:val="28"/>
          <w:szCs w:val="28"/>
        </w:rPr>
        <w:t>“</w:t>
      </w:r>
      <w:r w:rsidR="0053588A">
        <w:rPr>
          <w:rFonts w:hint="eastAsia"/>
          <w:sz w:val="28"/>
          <w:szCs w:val="28"/>
        </w:rPr>
        <w:t>厚德博学，求实创新</w:t>
      </w:r>
      <w:r w:rsidR="0053588A">
        <w:rPr>
          <w:rFonts w:hint="eastAsia"/>
          <w:sz w:val="28"/>
          <w:szCs w:val="28"/>
        </w:rPr>
        <w:t xml:space="preserve"> </w:t>
      </w:r>
      <w:r>
        <w:rPr>
          <w:sz w:val="28"/>
          <w:szCs w:val="28"/>
        </w:rPr>
        <w:t>”</w:t>
      </w:r>
      <w:r>
        <w:rPr>
          <w:sz w:val="28"/>
          <w:szCs w:val="28"/>
        </w:rPr>
        <w:t>为灵魂，统领校园文化建设，以</w:t>
      </w:r>
      <w:r w:rsidRPr="00E91B15">
        <w:rPr>
          <w:sz w:val="28"/>
          <w:szCs w:val="28"/>
        </w:rPr>
        <w:t>“</w:t>
      </w:r>
      <w:r w:rsidRPr="00E91B15">
        <w:rPr>
          <w:sz w:val="28"/>
          <w:szCs w:val="28"/>
        </w:rPr>
        <w:t>为人师表、诲人不倦</w:t>
      </w:r>
      <w:r w:rsidRPr="00E91B15">
        <w:rPr>
          <w:sz w:val="28"/>
          <w:szCs w:val="28"/>
        </w:rPr>
        <w:t>”</w:t>
      </w:r>
      <w:r w:rsidRPr="00E91B15">
        <w:rPr>
          <w:sz w:val="28"/>
          <w:szCs w:val="28"/>
        </w:rPr>
        <w:t>的教风和</w:t>
      </w:r>
      <w:r w:rsidRPr="00E91B15">
        <w:rPr>
          <w:sz w:val="28"/>
          <w:szCs w:val="28"/>
        </w:rPr>
        <w:t>“</w:t>
      </w:r>
      <w:r w:rsidRPr="00E91B15">
        <w:rPr>
          <w:sz w:val="28"/>
          <w:szCs w:val="28"/>
        </w:rPr>
        <w:t>德业双修、学而不厌</w:t>
      </w:r>
      <w:r w:rsidRPr="00E91B15">
        <w:rPr>
          <w:sz w:val="28"/>
          <w:szCs w:val="28"/>
        </w:rPr>
        <w:t>”</w:t>
      </w:r>
      <w:r>
        <w:rPr>
          <w:sz w:val="28"/>
          <w:szCs w:val="28"/>
        </w:rPr>
        <w:t>的学风作为校园文化建设的两大支柱，彰</w:t>
      </w:r>
      <w:proofErr w:type="gramStart"/>
      <w:r>
        <w:rPr>
          <w:sz w:val="28"/>
          <w:szCs w:val="28"/>
        </w:rPr>
        <w:t>显大学</w:t>
      </w:r>
      <w:proofErr w:type="gramEnd"/>
      <w:r>
        <w:rPr>
          <w:sz w:val="28"/>
          <w:szCs w:val="28"/>
        </w:rPr>
        <w:t>文化的价值追求，加强大学精神研究，推进大学文化传承创新，提高文化育人能力。</w:t>
      </w:r>
      <w:r w:rsidR="00B323B7">
        <w:rPr>
          <w:sz w:val="28"/>
          <w:szCs w:val="28"/>
        </w:rPr>
        <w:t>结合成人高等教育的特点，指定专门管理人员负责，形成开放的工作机制，收集多方面的意见和建议，充分调动学生的积极性，发挥优秀学生的作用，通过学院网络平台、开学典礼、毕业典礼、优秀毕业生表彰大会等途径，加强成人高等教育校园文化建设，</w:t>
      </w:r>
      <w:r w:rsidR="007F7EC8">
        <w:rPr>
          <w:sz w:val="28"/>
          <w:szCs w:val="28"/>
        </w:rPr>
        <w:t>增进学生对学校的了解，增强学校服务特色，提高管理品质和教学质量。</w:t>
      </w:r>
    </w:p>
    <w:p w:rsidR="00617535" w:rsidRPr="0057130B" w:rsidRDefault="006600E7" w:rsidP="0057130B">
      <w:pPr>
        <w:autoSpaceDE w:val="0"/>
        <w:autoSpaceDN w:val="0"/>
        <w:adjustRightInd w:val="0"/>
        <w:ind w:firstLineChars="200" w:firstLine="640"/>
        <w:jc w:val="left"/>
        <w:rPr>
          <w:rFonts w:ascii="黑体" w:eastAsia="黑体" w:cs="黑体"/>
          <w:kern w:val="0"/>
          <w:sz w:val="32"/>
          <w:szCs w:val="32"/>
        </w:rPr>
      </w:pPr>
      <w:r>
        <w:rPr>
          <w:rFonts w:ascii="黑体" w:eastAsia="黑体" w:cs="黑体" w:hint="eastAsia"/>
          <w:kern w:val="0"/>
          <w:sz w:val="32"/>
          <w:szCs w:val="32"/>
        </w:rPr>
        <w:t>六、学历继续教育学生学习效果</w:t>
      </w:r>
    </w:p>
    <w:p w:rsidR="00617535" w:rsidRPr="0057130B" w:rsidRDefault="006600E7" w:rsidP="0057130B">
      <w:pPr>
        <w:ind w:firstLineChars="200" w:firstLine="562"/>
        <w:rPr>
          <w:b/>
          <w:sz w:val="28"/>
          <w:szCs w:val="28"/>
        </w:rPr>
      </w:pPr>
      <w:r w:rsidRPr="003D669F">
        <w:rPr>
          <w:rFonts w:hint="eastAsia"/>
          <w:b/>
          <w:sz w:val="28"/>
          <w:szCs w:val="28"/>
        </w:rPr>
        <w:lastRenderedPageBreak/>
        <w:t>（一）应届毕业生情况，包括学校对毕业证书及学位管理有关规定的执行情况毕业生获得各类非学历的技能（资格）证书情况，毕业人数、毕业率，学位授予人数和学位授予率。</w:t>
      </w:r>
    </w:p>
    <w:p w:rsidR="006600E7" w:rsidRDefault="006600E7" w:rsidP="006600E7">
      <w:pPr>
        <w:ind w:firstLineChars="200" w:firstLine="560"/>
        <w:rPr>
          <w:sz w:val="28"/>
          <w:szCs w:val="28"/>
        </w:rPr>
      </w:pPr>
      <w:r w:rsidRPr="006600E7">
        <w:rPr>
          <w:rFonts w:hint="eastAsia"/>
          <w:sz w:val="28"/>
          <w:szCs w:val="28"/>
        </w:rPr>
        <w:t>严格执行《山东省成人高等教育学生学籍管理规定》和</w:t>
      </w:r>
      <w:r w:rsidR="000C1B1F">
        <w:rPr>
          <w:rFonts w:hint="eastAsia"/>
          <w:sz w:val="28"/>
          <w:szCs w:val="28"/>
        </w:rPr>
        <w:t>《</w:t>
      </w:r>
      <w:r w:rsidR="0053588A">
        <w:rPr>
          <w:rFonts w:hint="eastAsia"/>
          <w:sz w:val="28"/>
          <w:szCs w:val="28"/>
        </w:rPr>
        <w:t>泰山学院</w:t>
      </w:r>
      <w:r w:rsidRPr="006600E7">
        <w:rPr>
          <w:rFonts w:hint="eastAsia"/>
          <w:sz w:val="28"/>
          <w:szCs w:val="28"/>
        </w:rPr>
        <w:t>成人高等教育学生学籍管理规定</w:t>
      </w:r>
      <w:r w:rsidR="000C1B1F">
        <w:rPr>
          <w:rFonts w:hint="eastAsia"/>
          <w:sz w:val="28"/>
          <w:szCs w:val="28"/>
        </w:rPr>
        <w:t>》</w:t>
      </w:r>
      <w:r w:rsidRPr="006600E7">
        <w:rPr>
          <w:rFonts w:hint="eastAsia"/>
          <w:sz w:val="28"/>
          <w:szCs w:val="28"/>
        </w:rPr>
        <w:t>，实行缴费、注册、教学、考试、毕业联动，形成闭环，并将有关规定设在管理平台，只有缴费才能注册、教学和考试，成绩全部合格方可办理毕业证书。</w:t>
      </w:r>
    </w:p>
    <w:p w:rsidR="00AF6356" w:rsidRDefault="00AC7C10" w:rsidP="00AC7C10">
      <w:pPr>
        <w:ind w:firstLineChars="200" w:firstLine="560"/>
        <w:rPr>
          <w:rFonts w:hint="eastAsia"/>
          <w:sz w:val="28"/>
          <w:szCs w:val="28"/>
        </w:rPr>
      </w:pPr>
      <w:r>
        <w:rPr>
          <w:rFonts w:hint="eastAsia"/>
          <w:sz w:val="28"/>
          <w:szCs w:val="28"/>
        </w:rPr>
        <w:t>1</w:t>
      </w:r>
      <w:r>
        <w:rPr>
          <w:rFonts w:hint="eastAsia"/>
          <w:sz w:val="28"/>
          <w:szCs w:val="28"/>
        </w:rPr>
        <w:t>．</w:t>
      </w:r>
      <w:r w:rsidR="0094725F" w:rsidRPr="00AC7C10">
        <w:rPr>
          <w:rFonts w:hint="eastAsia"/>
          <w:sz w:val="28"/>
          <w:szCs w:val="28"/>
        </w:rPr>
        <w:t>函授教育。</w:t>
      </w:r>
      <w:r w:rsidR="00AF6356" w:rsidRPr="00AF6356">
        <w:rPr>
          <w:rFonts w:hint="eastAsia"/>
          <w:sz w:val="28"/>
          <w:szCs w:val="28"/>
        </w:rPr>
        <w:t>2016</w:t>
      </w:r>
      <w:r w:rsidR="00AF6356" w:rsidRPr="00AF6356">
        <w:rPr>
          <w:rFonts w:hint="eastAsia"/>
          <w:sz w:val="28"/>
          <w:szCs w:val="28"/>
        </w:rPr>
        <w:t>届</w:t>
      </w:r>
      <w:r w:rsidR="00AF6356" w:rsidRPr="00AF6356">
        <w:rPr>
          <w:rFonts w:hint="eastAsia"/>
          <w:sz w:val="28"/>
          <w:szCs w:val="28"/>
        </w:rPr>
        <w:t>1</w:t>
      </w:r>
      <w:r w:rsidR="00AF6356" w:rsidRPr="00AF6356">
        <w:rPr>
          <w:rFonts w:hint="eastAsia"/>
          <w:sz w:val="28"/>
          <w:szCs w:val="28"/>
        </w:rPr>
        <w:t>月毕业生</w:t>
      </w:r>
      <w:r w:rsidR="00AF6356" w:rsidRPr="00AF6356">
        <w:rPr>
          <w:rFonts w:hint="eastAsia"/>
          <w:sz w:val="28"/>
          <w:szCs w:val="28"/>
        </w:rPr>
        <w:t>575</w:t>
      </w:r>
      <w:r w:rsidR="00AF6356" w:rsidRPr="00AF6356">
        <w:rPr>
          <w:rFonts w:hint="eastAsia"/>
          <w:sz w:val="28"/>
          <w:szCs w:val="28"/>
        </w:rPr>
        <w:t>人，本科</w:t>
      </w:r>
      <w:r w:rsidR="00AF6356" w:rsidRPr="00AF6356">
        <w:rPr>
          <w:rFonts w:hint="eastAsia"/>
          <w:sz w:val="28"/>
          <w:szCs w:val="28"/>
        </w:rPr>
        <w:t>478</w:t>
      </w:r>
      <w:r w:rsidR="00AF6356" w:rsidRPr="00AF6356">
        <w:rPr>
          <w:rFonts w:hint="eastAsia"/>
          <w:sz w:val="28"/>
          <w:szCs w:val="28"/>
        </w:rPr>
        <w:t>人，专科</w:t>
      </w:r>
      <w:r w:rsidR="00AF6356" w:rsidRPr="00AF6356">
        <w:rPr>
          <w:rFonts w:hint="eastAsia"/>
          <w:sz w:val="28"/>
          <w:szCs w:val="28"/>
        </w:rPr>
        <w:t>97</w:t>
      </w:r>
      <w:r w:rsidR="00AF6356" w:rsidRPr="00AF6356">
        <w:rPr>
          <w:rFonts w:hint="eastAsia"/>
          <w:sz w:val="28"/>
          <w:szCs w:val="28"/>
        </w:rPr>
        <w:t>人；在籍生</w:t>
      </w:r>
      <w:r w:rsidR="00AF6356" w:rsidRPr="00AF6356">
        <w:rPr>
          <w:rFonts w:hint="eastAsia"/>
          <w:sz w:val="28"/>
          <w:szCs w:val="28"/>
        </w:rPr>
        <w:t>581</w:t>
      </w:r>
      <w:r w:rsidR="00AF6356" w:rsidRPr="00AF6356">
        <w:rPr>
          <w:rFonts w:hint="eastAsia"/>
          <w:sz w:val="28"/>
          <w:szCs w:val="28"/>
        </w:rPr>
        <w:t>人，休退学</w:t>
      </w:r>
      <w:r w:rsidR="00AF6356" w:rsidRPr="00AF6356">
        <w:rPr>
          <w:rFonts w:hint="eastAsia"/>
          <w:sz w:val="28"/>
          <w:szCs w:val="28"/>
        </w:rPr>
        <w:t>6</w:t>
      </w:r>
      <w:r w:rsidR="00AF6356" w:rsidRPr="00AF6356">
        <w:rPr>
          <w:rFonts w:hint="eastAsia"/>
          <w:sz w:val="28"/>
          <w:szCs w:val="28"/>
        </w:rPr>
        <w:t>人，毕业率</w:t>
      </w:r>
      <w:r w:rsidR="00AF6356" w:rsidRPr="00AF6356">
        <w:rPr>
          <w:rFonts w:hint="eastAsia"/>
          <w:sz w:val="28"/>
          <w:szCs w:val="28"/>
        </w:rPr>
        <w:t>99%</w:t>
      </w:r>
      <w:r w:rsidR="00AF6356" w:rsidRPr="00AF6356">
        <w:rPr>
          <w:rFonts w:hint="eastAsia"/>
          <w:sz w:val="28"/>
          <w:szCs w:val="28"/>
        </w:rPr>
        <w:t>。</w:t>
      </w:r>
      <w:r w:rsidR="00AF6356" w:rsidRPr="00AF6356">
        <w:rPr>
          <w:rFonts w:hint="eastAsia"/>
          <w:sz w:val="28"/>
          <w:szCs w:val="28"/>
        </w:rPr>
        <w:t>2016</w:t>
      </w:r>
      <w:r w:rsidR="00AF6356" w:rsidRPr="00AF6356">
        <w:rPr>
          <w:rFonts w:hint="eastAsia"/>
          <w:sz w:val="28"/>
          <w:szCs w:val="28"/>
        </w:rPr>
        <w:t>届</w:t>
      </w:r>
      <w:r w:rsidR="00AF6356" w:rsidRPr="00AF6356">
        <w:rPr>
          <w:rFonts w:hint="eastAsia"/>
          <w:sz w:val="28"/>
          <w:szCs w:val="28"/>
        </w:rPr>
        <w:t>7</w:t>
      </w:r>
      <w:r w:rsidR="00AF6356" w:rsidRPr="00AF6356">
        <w:rPr>
          <w:rFonts w:hint="eastAsia"/>
          <w:sz w:val="28"/>
          <w:szCs w:val="28"/>
        </w:rPr>
        <w:t>月毕业生专科</w:t>
      </w:r>
      <w:r w:rsidR="00AF6356" w:rsidRPr="00AF6356">
        <w:rPr>
          <w:rFonts w:hint="eastAsia"/>
          <w:sz w:val="28"/>
          <w:szCs w:val="28"/>
        </w:rPr>
        <w:t>488</w:t>
      </w:r>
      <w:r w:rsidR="00AF6356" w:rsidRPr="00AF6356">
        <w:rPr>
          <w:rFonts w:hint="eastAsia"/>
          <w:sz w:val="28"/>
          <w:szCs w:val="28"/>
        </w:rPr>
        <w:t>人，在籍生</w:t>
      </w:r>
      <w:r w:rsidR="00AF6356" w:rsidRPr="00AF6356">
        <w:rPr>
          <w:rFonts w:hint="eastAsia"/>
          <w:sz w:val="28"/>
          <w:szCs w:val="28"/>
        </w:rPr>
        <w:t>500</w:t>
      </w:r>
      <w:r w:rsidR="00AF6356" w:rsidRPr="00AF6356">
        <w:rPr>
          <w:rFonts w:hint="eastAsia"/>
          <w:sz w:val="28"/>
          <w:szCs w:val="28"/>
        </w:rPr>
        <w:t>人，休退学</w:t>
      </w:r>
      <w:r w:rsidR="00AF6356" w:rsidRPr="00AF6356">
        <w:rPr>
          <w:rFonts w:hint="eastAsia"/>
          <w:sz w:val="28"/>
          <w:szCs w:val="28"/>
        </w:rPr>
        <w:t>12</w:t>
      </w:r>
      <w:r w:rsidR="00AF6356" w:rsidRPr="00AF6356">
        <w:rPr>
          <w:rFonts w:hint="eastAsia"/>
          <w:sz w:val="28"/>
          <w:szCs w:val="28"/>
        </w:rPr>
        <w:t>人，毕业率</w:t>
      </w:r>
      <w:r w:rsidR="00AF6356" w:rsidRPr="00AF6356">
        <w:rPr>
          <w:rFonts w:hint="eastAsia"/>
          <w:sz w:val="28"/>
          <w:szCs w:val="28"/>
        </w:rPr>
        <w:t>98%</w:t>
      </w:r>
      <w:r w:rsidR="00AF6356" w:rsidRPr="00AF6356">
        <w:rPr>
          <w:rFonts w:hint="eastAsia"/>
          <w:sz w:val="28"/>
          <w:szCs w:val="28"/>
        </w:rPr>
        <w:t>。</w:t>
      </w:r>
      <w:r w:rsidR="00AF6356" w:rsidRPr="00AF6356">
        <w:rPr>
          <w:rFonts w:hint="eastAsia"/>
          <w:sz w:val="28"/>
          <w:szCs w:val="28"/>
        </w:rPr>
        <w:t>2016</w:t>
      </w:r>
      <w:r w:rsidR="00AF6356" w:rsidRPr="00AF6356">
        <w:rPr>
          <w:rFonts w:hint="eastAsia"/>
          <w:sz w:val="28"/>
          <w:szCs w:val="28"/>
        </w:rPr>
        <w:t>年共授予学位</w:t>
      </w:r>
      <w:r w:rsidR="00AF6356" w:rsidRPr="00AF6356">
        <w:rPr>
          <w:rFonts w:hint="eastAsia"/>
          <w:sz w:val="28"/>
          <w:szCs w:val="28"/>
        </w:rPr>
        <w:t>55</w:t>
      </w:r>
      <w:r w:rsidR="00AF6356" w:rsidRPr="00AF6356">
        <w:rPr>
          <w:rFonts w:hint="eastAsia"/>
          <w:sz w:val="28"/>
          <w:szCs w:val="28"/>
        </w:rPr>
        <w:t>人，因政策因素，</w:t>
      </w:r>
      <w:r w:rsidR="00AF6356" w:rsidRPr="00AF6356">
        <w:rPr>
          <w:rFonts w:hint="eastAsia"/>
          <w:sz w:val="28"/>
          <w:szCs w:val="28"/>
        </w:rPr>
        <w:t xml:space="preserve"> 6</w:t>
      </w:r>
      <w:r w:rsidR="00AF6356" w:rsidRPr="00AF6356">
        <w:rPr>
          <w:rFonts w:hint="eastAsia"/>
          <w:sz w:val="28"/>
          <w:szCs w:val="28"/>
        </w:rPr>
        <w:t>月授予</w:t>
      </w:r>
      <w:r w:rsidR="00AF6356" w:rsidRPr="00AF6356">
        <w:rPr>
          <w:rFonts w:hint="eastAsia"/>
          <w:sz w:val="28"/>
          <w:szCs w:val="28"/>
        </w:rPr>
        <w:t>44</w:t>
      </w:r>
      <w:r w:rsidR="00AF6356" w:rsidRPr="00AF6356">
        <w:rPr>
          <w:rFonts w:hint="eastAsia"/>
          <w:sz w:val="28"/>
          <w:szCs w:val="28"/>
        </w:rPr>
        <w:t>人，</w:t>
      </w:r>
      <w:r w:rsidR="00AF6356" w:rsidRPr="00AF6356">
        <w:rPr>
          <w:rFonts w:hint="eastAsia"/>
          <w:sz w:val="28"/>
          <w:szCs w:val="28"/>
        </w:rPr>
        <w:t>12</w:t>
      </w:r>
      <w:r w:rsidR="00AF6356" w:rsidRPr="00AF6356">
        <w:rPr>
          <w:rFonts w:hint="eastAsia"/>
          <w:sz w:val="28"/>
          <w:szCs w:val="28"/>
        </w:rPr>
        <w:t>月授予</w:t>
      </w:r>
      <w:r w:rsidR="00AF6356" w:rsidRPr="00AF6356">
        <w:rPr>
          <w:rFonts w:hint="eastAsia"/>
          <w:sz w:val="28"/>
          <w:szCs w:val="28"/>
        </w:rPr>
        <w:t>11</w:t>
      </w:r>
      <w:r w:rsidR="00AF6356" w:rsidRPr="00AF6356">
        <w:rPr>
          <w:rFonts w:hint="eastAsia"/>
          <w:sz w:val="28"/>
          <w:szCs w:val="28"/>
        </w:rPr>
        <w:t>人。</w:t>
      </w:r>
      <w:r w:rsidR="00AF6356" w:rsidRPr="00AF6356">
        <w:rPr>
          <w:rFonts w:hint="eastAsia"/>
          <w:sz w:val="28"/>
          <w:szCs w:val="28"/>
        </w:rPr>
        <w:t>2016</w:t>
      </w:r>
      <w:r w:rsidR="00AF6356" w:rsidRPr="00AF6356">
        <w:rPr>
          <w:rFonts w:hint="eastAsia"/>
          <w:sz w:val="28"/>
          <w:szCs w:val="28"/>
        </w:rPr>
        <w:t>年</w:t>
      </w:r>
      <w:r w:rsidR="00AF6356" w:rsidRPr="00AF6356">
        <w:rPr>
          <w:rFonts w:hint="eastAsia"/>
          <w:sz w:val="28"/>
          <w:szCs w:val="28"/>
        </w:rPr>
        <w:t>12</w:t>
      </w:r>
      <w:r w:rsidR="00AF6356">
        <w:rPr>
          <w:rFonts w:hint="eastAsia"/>
          <w:sz w:val="28"/>
          <w:szCs w:val="28"/>
        </w:rPr>
        <w:t>月</w:t>
      </w:r>
      <w:r w:rsidR="00AF6356" w:rsidRPr="00AF6356">
        <w:rPr>
          <w:rFonts w:hint="eastAsia"/>
          <w:sz w:val="28"/>
          <w:szCs w:val="28"/>
        </w:rPr>
        <w:t>在籍生</w:t>
      </w:r>
      <w:r w:rsidR="00AF6356" w:rsidRPr="00AF6356">
        <w:rPr>
          <w:rFonts w:hint="eastAsia"/>
          <w:sz w:val="28"/>
          <w:szCs w:val="28"/>
        </w:rPr>
        <w:t>1952</w:t>
      </w:r>
      <w:r w:rsidR="00AF6356" w:rsidRPr="00AF6356">
        <w:rPr>
          <w:rFonts w:hint="eastAsia"/>
          <w:sz w:val="28"/>
          <w:szCs w:val="28"/>
        </w:rPr>
        <w:t>人。其中本科生</w:t>
      </w:r>
      <w:r w:rsidR="00AF6356" w:rsidRPr="00AF6356">
        <w:rPr>
          <w:rFonts w:hint="eastAsia"/>
          <w:sz w:val="28"/>
          <w:szCs w:val="28"/>
        </w:rPr>
        <w:t>1022</w:t>
      </w:r>
      <w:r w:rsidR="00AF6356" w:rsidRPr="00AF6356">
        <w:rPr>
          <w:rFonts w:hint="eastAsia"/>
          <w:sz w:val="28"/>
          <w:szCs w:val="28"/>
        </w:rPr>
        <w:t>人，本科函授</w:t>
      </w:r>
      <w:r w:rsidR="00AF6356" w:rsidRPr="00AF6356">
        <w:rPr>
          <w:rFonts w:hint="eastAsia"/>
          <w:sz w:val="28"/>
          <w:szCs w:val="28"/>
        </w:rPr>
        <w:t>960</w:t>
      </w:r>
      <w:r w:rsidR="00AF6356" w:rsidRPr="00AF6356">
        <w:rPr>
          <w:rFonts w:hint="eastAsia"/>
          <w:sz w:val="28"/>
          <w:szCs w:val="28"/>
        </w:rPr>
        <w:t>人，本科业余</w:t>
      </w:r>
      <w:r w:rsidR="00AF6356" w:rsidRPr="00AF6356">
        <w:rPr>
          <w:rFonts w:hint="eastAsia"/>
          <w:sz w:val="28"/>
          <w:szCs w:val="28"/>
        </w:rPr>
        <w:t>62</w:t>
      </w:r>
      <w:r w:rsidR="00AF6356" w:rsidRPr="00AF6356">
        <w:rPr>
          <w:rFonts w:hint="eastAsia"/>
          <w:sz w:val="28"/>
          <w:szCs w:val="28"/>
        </w:rPr>
        <w:t>人；专科生</w:t>
      </w:r>
      <w:r w:rsidR="00AF6356" w:rsidRPr="00AF6356">
        <w:rPr>
          <w:rFonts w:hint="eastAsia"/>
          <w:sz w:val="28"/>
          <w:szCs w:val="28"/>
        </w:rPr>
        <w:t>930</w:t>
      </w:r>
      <w:r w:rsidR="00AF6356" w:rsidRPr="00AF6356">
        <w:rPr>
          <w:rFonts w:hint="eastAsia"/>
          <w:sz w:val="28"/>
          <w:szCs w:val="28"/>
        </w:rPr>
        <w:t>人，其中专科函授</w:t>
      </w:r>
      <w:r w:rsidR="00AF6356" w:rsidRPr="00AF6356">
        <w:rPr>
          <w:rFonts w:hint="eastAsia"/>
          <w:sz w:val="28"/>
          <w:szCs w:val="28"/>
        </w:rPr>
        <w:t>924</w:t>
      </w:r>
      <w:r w:rsidR="00AF6356" w:rsidRPr="00AF6356">
        <w:rPr>
          <w:rFonts w:hint="eastAsia"/>
          <w:sz w:val="28"/>
          <w:szCs w:val="28"/>
        </w:rPr>
        <w:t>人，专科业余</w:t>
      </w:r>
      <w:r w:rsidR="00AF6356" w:rsidRPr="00AF6356">
        <w:rPr>
          <w:rFonts w:hint="eastAsia"/>
          <w:sz w:val="28"/>
          <w:szCs w:val="28"/>
        </w:rPr>
        <w:t>6</w:t>
      </w:r>
      <w:r w:rsidR="00AF6356" w:rsidRPr="00AF6356">
        <w:rPr>
          <w:rFonts w:hint="eastAsia"/>
          <w:sz w:val="28"/>
          <w:szCs w:val="28"/>
        </w:rPr>
        <w:t>人。</w:t>
      </w:r>
    </w:p>
    <w:p w:rsidR="0094725F" w:rsidRPr="00AC7C10" w:rsidRDefault="00AC7C10" w:rsidP="00AC7C10">
      <w:pPr>
        <w:ind w:firstLineChars="200" w:firstLine="560"/>
        <w:rPr>
          <w:sz w:val="28"/>
          <w:szCs w:val="28"/>
        </w:rPr>
      </w:pPr>
      <w:r>
        <w:rPr>
          <w:rFonts w:hint="eastAsia"/>
          <w:sz w:val="28"/>
          <w:szCs w:val="28"/>
        </w:rPr>
        <w:t>2</w:t>
      </w:r>
      <w:r>
        <w:rPr>
          <w:rFonts w:hint="eastAsia"/>
          <w:sz w:val="28"/>
          <w:szCs w:val="28"/>
        </w:rPr>
        <w:t>．</w:t>
      </w:r>
      <w:r w:rsidR="0094725F" w:rsidRPr="00AC7C10">
        <w:rPr>
          <w:rFonts w:hint="eastAsia"/>
          <w:sz w:val="28"/>
          <w:szCs w:val="28"/>
        </w:rPr>
        <w:t>电大开放教育。</w:t>
      </w:r>
      <w:r w:rsidR="00AF6356">
        <w:rPr>
          <w:rFonts w:hint="eastAsia"/>
          <w:sz w:val="28"/>
          <w:szCs w:val="28"/>
        </w:rPr>
        <w:t>2016</w:t>
      </w:r>
      <w:r w:rsidR="00EF009E" w:rsidRPr="00AC7C10">
        <w:rPr>
          <w:rFonts w:hint="eastAsia"/>
          <w:sz w:val="28"/>
          <w:szCs w:val="28"/>
        </w:rPr>
        <w:t>年</w:t>
      </w:r>
      <w:r w:rsidR="00EF009E" w:rsidRPr="00AC7C10">
        <w:rPr>
          <w:rFonts w:hint="eastAsia"/>
          <w:sz w:val="28"/>
          <w:szCs w:val="28"/>
        </w:rPr>
        <w:t>1</w:t>
      </w:r>
      <w:r w:rsidR="00EF009E" w:rsidRPr="00AC7C10">
        <w:rPr>
          <w:rFonts w:hint="eastAsia"/>
          <w:sz w:val="28"/>
          <w:szCs w:val="28"/>
        </w:rPr>
        <w:t>月</w:t>
      </w:r>
      <w:r w:rsidR="00EF009E" w:rsidRPr="00AC7C10">
        <w:rPr>
          <w:sz w:val="28"/>
          <w:szCs w:val="28"/>
        </w:rPr>
        <w:t>开放教育毕业生</w:t>
      </w:r>
      <w:r w:rsidR="00EF009E" w:rsidRPr="00AC7C10">
        <w:rPr>
          <w:rFonts w:hint="eastAsia"/>
          <w:sz w:val="28"/>
          <w:szCs w:val="28"/>
        </w:rPr>
        <w:t xml:space="preserve"> </w:t>
      </w:r>
      <w:r w:rsidR="00EF009E" w:rsidRPr="00AC7C10">
        <w:rPr>
          <w:sz w:val="28"/>
          <w:szCs w:val="28"/>
        </w:rPr>
        <w:t>489</w:t>
      </w:r>
      <w:r w:rsidR="00EF009E" w:rsidRPr="00AC7C10">
        <w:rPr>
          <w:rFonts w:hint="eastAsia"/>
          <w:sz w:val="28"/>
          <w:szCs w:val="28"/>
        </w:rPr>
        <w:t>，</w:t>
      </w:r>
      <w:r w:rsidR="00EF009E" w:rsidRPr="00AC7C10">
        <w:rPr>
          <w:sz w:val="28"/>
          <w:szCs w:val="28"/>
        </w:rPr>
        <w:t>本科</w:t>
      </w:r>
      <w:r w:rsidR="00EF009E" w:rsidRPr="00AC7C10">
        <w:rPr>
          <w:rFonts w:hint="eastAsia"/>
          <w:sz w:val="28"/>
          <w:szCs w:val="28"/>
        </w:rPr>
        <w:t xml:space="preserve"> </w:t>
      </w:r>
      <w:r w:rsidR="00EF009E" w:rsidRPr="00AC7C10">
        <w:rPr>
          <w:sz w:val="28"/>
          <w:szCs w:val="28"/>
        </w:rPr>
        <w:t>58</w:t>
      </w:r>
      <w:r w:rsidR="00EF009E" w:rsidRPr="00AC7C10">
        <w:rPr>
          <w:rFonts w:hint="eastAsia"/>
          <w:sz w:val="28"/>
          <w:szCs w:val="28"/>
        </w:rPr>
        <w:t>，</w:t>
      </w:r>
      <w:r w:rsidR="00EF009E" w:rsidRPr="00AC7C10">
        <w:rPr>
          <w:sz w:val="28"/>
          <w:szCs w:val="28"/>
        </w:rPr>
        <w:t>专科</w:t>
      </w:r>
      <w:r w:rsidR="00EF009E" w:rsidRPr="00AC7C10">
        <w:rPr>
          <w:sz w:val="28"/>
          <w:szCs w:val="28"/>
        </w:rPr>
        <w:t>431</w:t>
      </w:r>
      <w:r w:rsidR="00EF009E" w:rsidRPr="00AC7C10">
        <w:rPr>
          <w:rFonts w:hint="eastAsia"/>
          <w:sz w:val="28"/>
          <w:szCs w:val="28"/>
        </w:rPr>
        <w:t>，在籍生</w:t>
      </w:r>
      <w:r w:rsidR="00EF009E" w:rsidRPr="00AC7C10">
        <w:rPr>
          <w:rFonts w:hint="eastAsia"/>
          <w:sz w:val="28"/>
          <w:szCs w:val="28"/>
        </w:rPr>
        <w:t>641</w:t>
      </w:r>
      <w:r w:rsidR="00EF009E" w:rsidRPr="00AC7C10">
        <w:rPr>
          <w:rFonts w:hint="eastAsia"/>
          <w:sz w:val="28"/>
          <w:szCs w:val="28"/>
        </w:rPr>
        <w:t>，</w:t>
      </w:r>
      <w:r w:rsidR="00EF009E" w:rsidRPr="00AC7C10">
        <w:rPr>
          <w:sz w:val="28"/>
          <w:szCs w:val="28"/>
        </w:rPr>
        <w:t>退学</w:t>
      </w:r>
      <w:r w:rsidR="00EF009E" w:rsidRPr="00AC7C10">
        <w:rPr>
          <w:rFonts w:hint="eastAsia"/>
          <w:sz w:val="28"/>
          <w:szCs w:val="28"/>
        </w:rPr>
        <w:t>130</w:t>
      </w:r>
      <w:r w:rsidR="00EF009E" w:rsidRPr="00AC7C10">
        <w:rPr>
          <w:rFonts w:hint="eastAsia"/>
          <w:sz w:val="28"/>
          <w:szCs w:val="28"/>
        </w:rPr>
        <w:t>，毕业率</w:t>
      </w:r>
      <w:r w:rsidR="00EF009E" w:rsidRPr="00AC7C10">
        <w:rPr>
          <w:sz w:val="28"/>
          <w:szCs w:val="28"/>
        </w:rPr>
        <w:t>76%</w:t>
      </w:r>
      <w:r w:rsidR="00EF009E" w:rsidRPr="00AC7C10">
        <w:rPr>
          <w:rFonts w:hint="eastAsia"/>
          <w:sz w:val="28"/>
          <w:szCs w:val="28"/>
        </w:rPr>
        <w:t>。</w:t>
      </w:r>
      <w:r w:rsidR="00EF009E" w:rsidRPr="00AC7C10">
        <w:rPr>
          <w:rFonts w:hint="eastAsia"/>
          <w:sz w:val="28"/>
          <w:szCs w:val="28"/>
        </w:rPr>
        <w:t>2015</w:t>
      </w:r>
      <w:r w:rsidR="00EF009E" w:rsidRPr="00AC7C10">
        <w:rPr>
          <w:rFonts w:hint="eastAsia"/>
          <w:sz w:val="28"/>
          <w:szCs w:val="28"/>
        </w:rPr>
        <w:t>年</w:t>
      </w:r>
      <w:r w:rsidR="00EF009E" w:rsidRPr="00AC7C10">
        <w:rPr>
          <w:rFonts w:hint="eastAsia"/>
          <w:sz w:val="28"/>
          <w:szCs w:val="28"/>
        </w:rPr>
        <w:t>7</w:t>
      </w:r>
      <w:r w:rsidR="00EF009E" w:rsidRPr="00AC7C10">
        <w:rPr>
          <w:rFonts w:hint="eastAsia"/>
          <w:sz w:val="28"/>
          <w:szCs w:val="28"/>
        </w:rPr>
        <w:t>月开放教育</w:t>
      </w:r>
      <w:r w:rsidR="00EF009E" w:rsidRPr="00AC7C10">
        <w:rPr>
          <w:sz w:val="28"/>
          <w:szCs w:val="28"/>
        </w:rPr>
        <w:t>毕业</w:t>
      </w:r>
      <w:r w:rsidR="00EF009E" w:rsidRPr="00AC7C10">
        <w:rPr>
          <w:rFonts w:hint="eastAsia"/>
          <w:sz w:val="28"/>
          <w:szCs w:val="28"/>
        </w:rPr>
        <w:t>生</w:t>
      </w:r>
      <w:r w:rsidR="00EF009E" w:rsidRPr="00AC7C10">
        <w:rPr>
          <w:sz w:val="28"/>
          <w:szCs w:val="28"/>
        </w:rPr>
        <w:t>597</w:t>
      </w:r>
      <w:r w:rsidR="00EF009E" w:rsidRPr="00AC7C10">
        <w:rPr>
          <w:rFonts w:hint="eastAsia"/>
          <w:sz w:val="28"/>
          <w:szCs w:val="28"/>
        </w:rPr>
        <w:t>，本科</w:t>
      </w:r>
      <w:r w:rsidR="00EF009E" w:rsidRPr="00AC7C10">
        <w:rPr>
          <w:rFonts w:hint="eastAsia"/>
          <w:sz w:val="28"/>
          <w:szCs w:val="28"/>
        </w:rPr>
        <w:t>156,</w:t>
      </w:r>
      <w:r w:rsidR="00EF009E" w:rsidRPr="00AC7C10">
        <w:rPr>
          <w:rFonts w:hint="eastAsia"/>
          <w:sz w:val="28"/>
          <w:szCs w:val="28"/>
        </w:rPr>
        <w:t>专科</w:t>
      </w:r>
      <w:r w:rsidR="00EF009E" w:rsidRPr="00AC7C10">
        <w:rPr>
          <w:rFonts w:hint="eastAsia"/>
          <w:sz w:val="28"/>
          <w:szCs w:val="28"/>
        </w:rPr>
        <w:t>441</w:t>
      </w:r>
      <w:r w:rsidR="00EF009E" w:rsidRPr="00AC7C10">
        <w:rPr>
          <w:rFonts w:hint="eastAsia"/>
          <w:sz w:val="28"/>
          <w:szCs w:val="28"/>
        </w:rPr>
        <w:t>，</w:t>
      </w:r>
      <w:r w:rsidR="00EF009E" w:rsidRPr="00AC7C10">
        <w:rPr>
          <w:sz w:val="28"/>
          <w:szCs w:val="28"/>
        </w:rPr>
        <w:t>在籍生</w:t>
      </w:r>
      <w:r w:rsidR="00EF009E" w:rsidRPr="00AC7C10">
        <w:rPr>
          <w:sz w:val="28"/>
          <w:szCs w:val="28"/>
        </w:rPr>
        <w:t>702</w:t>
      </w:r>
      <w:r w:rsidR="00EF009E" w:rsidRPr="00AC7C10">
        <w:rPr>
          <w:rFonts w:hint="eastAsia"/>
          <w:sz w:val="28"/>
          <w:szCs w:val="28"/>
        </w:rPr>
        <w:t>，</w:t>
      </w:r>
      <w:r w:rsidR="00EF009E" w:rsidRPr="00AC7C10">
        <w:rPr>
          <w:sz w:val="28"/>
          <w:szCs w:val="28"/>
        </w:rPr>
        <w:t>退学</w:t>
      </w:r>
      <w:r w:rsidR="00EF009E" w:rsidRPr="00AC7C10">
        <w:rPr>
          <w:rFonts w:hint="eastAsia"/>
          <w:sz w:val="28"/>
          <w:szCs w:val="28"/>
        </w:rPr>
        <w:t>59</w:t>
      </w:r>
      <w:r w:rsidR="00EF009E" w:rsidRPr="00AC7C10">
        <w:rPr>
          <w:rFonts w:hint="eastAsia"/>
          <w:sz w:val="28"/>
          <w:szCs w:val="28"/>
        </w:rPr>
        <w:t>，</w:t>
      </w:r>
      <w:r w:rsidR="00EF009E" w:rsidRPr="00AC7C10">
        <w:rPr>
          <w:sz w:val="28"/>
          <w:szCs w:val="28"/>
        </w:rPr>
        <w:t>毕业率</w:t>
      </w:r>
      <w:r w:rsidR="00EF009E" w:rsidRPr="00AC7C10">
        <w:rPr>
          <w:rFonts w:hint="eastAsia"/>
          <w:sz w:val="28"/>
          <w:szCs w:val="28"/>
        </w:rPr>
        <w:t>85</w:t>
      </w:r>
      <w:r w:rsidR="00EF009E" w:rsidRPr="00AC7C10">
        <w:rPr>
          <w:sz w:val="28"/>
          <w:szCs w:val="28"/>
        </w:rPr>
        <w:t>%</w:t>
      </w:r>
      <w:r w:rsidR="00EF009E" w:rsidRPr="00AC7C10">
        <w:rPr>
          <w:sz w:val="28"/>
          <w:szCs w:val="28"/>
        </w:rPr>
        <w:t>。</w:t>
      </w:r>
      <w:r w:rsidR="00EF009E" w:rsidRPr="00AC7C10">
        <w:rPr>
          <w:rFonts w:hint="eastAsia"/>
          <w:sz w:val="28"/>
          <w:szCs w:val="28"/>
        </w:rPr>
        <w:t>2015</w:t>
      </w:r>
      <w:r w:rsidR="00EF009E" w:rsidRPr="00AC7C10">
        <w:rPr>
          <w:rFonts w:hint="eastAsia"/>
          <w:sz w:val="28"/>
          <w:szCs w:val="28"/>
        </w:rPr>
        <w:t>年</w:t>
      </w:r>
      <w:r w:rsidR="00EF009E" w:rsidRPr="00AC7C10">
        <w:rPr>
          <w:sz w:val="28"/>
          <w:szCs w:val="28"/>
        </w:rPr>
        <w:t>学位申请</w:t>
      </w:r>
      <w:r w:rsidR="00EF009E" w:rsidRPr="00AC7C10">
        <w:rPr>
          <w:rFonts w:hint="eastAsia"/>
          <w:sz w:val="28"/>
          <w:szCs w:val="28"/>
        </w:rPr>
        <w:t>10</w:t>
      </w:r>
      <w:r w:rsidR="00EF009E" w:rsidRPr="00AC7C10">
        <w:rPr>
          <w:rFonts w:hint="eastAsia"/>
          <w:sz w:val="28"/>
          <w:szCs w:val="28"/>
        </w:rPr>
        <w:t>人</w:t>
      </w:r>
      <w:r w:rsidR="00EF009E" w:rsidRPr="00AC7C10">
        <w:rPr>
          <w:sz w:val="28"/>
          <w:szCs w:val="28"/>
        </w:rPr>
        <w:t>，通过</w:t>
      </w:r>
      <w:r w:rsidR="00EF009E" w:rsidRPr="00AC7C10">
        <w:rPr>
          <w:rFonts w:hint="eastAsia"/>
          <w:sz w:val="28"/>
          <w:szCs w:val="28"/>
        </w:rPr>
        <w:t>9</w:t>
      </w:r>
      <w:r w:rsidR="00EF009E" w:rsidRPr="00AC7C10">
        <w:rPr>
          <w:rFonts w:hint="eastAsia"/>
          <w:sz w:val="28"/>
          <w:szCs w:val="28"/>
        </w:rPr>
        <w:t>人</w:t>
      </w:r>
      <w:r w:rsidR="00EF009E" w:rsidRPr="00AC7C10">
        <w:rPr>
          <w:sz w:val="28"/>
          <w:szCs w:val="28"/>
        </w:rPr>
        <w:t>，通过率</w:t>
      </w:r>
      <w:r w:rsidR="00EF009E" w:rsidRPr="00AC7C10">
        <w:rPr>
          <w:rFonts w:hint="eastAsia"/>
          <w:sz w:val="28"/>
          <w:szCs w:val="28"/>
        </w:rPr>
        <w:t>90</w:t>
      </w:r>
      <w:r w:rsidR="00EF009E" w:rsidRPr="00AC7C10">
        <w:rPr>
          <w:sz w:val="28"/>
          <w:szCs w:val="28"/>
        </w:rPr>
        <w:t>%</w:t>
      </w:r>
      <w:r w:rsidR="00EF009E" w:rsidRPr="00AC7C10">
        <w:rPr>
          <w:sz w:val="28"/>
          <w:szCs w:val="28"/>
        </w:rPr>
        <w:t>。</w:t>
      </w:r>
    </w:p>
    <w:p w:rsidR="00617535" w:rsidRPr="0057130B" w:rsidRDefault="00370BE4" w:rsidP="0057130B">
      <w:pPr>
        <w:pStyle w:val="a3"/>
        <w:numPr>
          <w:ilvl w:val="0"/>
          <w:numId w:val="6"/>
        </w:numPr>
        <w:ind w:firstLineChars="0"/>
        <w:rPr>
          <w:b/>
          <w:sz w:val="28"/>
          <w:szCs w:val="28"/>
        </w:rPr>
      </w:pPr>
      <w:r w:rsidRPr="00734C52">
        <w:rPr>
          <w:rFonts w:hint="eastAsia"/>
          <w:b/>
          <w:sz w:val="28"/>
          <w:szCs w:val="28"/>
        </w:rPr>
        <w:t>学生学习满意度，包括满意度调查方法和分析</w:t>
      </w:r>
      <w:r w:rsidR="00AC7C10">
        <w:rPr>
          <w:rFonts w:hint="eastAsia"/>
          <w:b/>
          <w:sz w:val="28"/>
          <w:szCs w:val="28"/>
        </w:rPr>
        <w:t>。</w:t>
      </w:r>
    </w:p>
    <w:p w:rsidR="00734C52" w:rsidRPr="0057130B" w:rsidRDefault="00734C52" w:rsidP="0057130B">
      <w:pPr>
        <w:spacing w:line="640" w:lineRule="exact"/>
        <w:ind w:firstLineChars="200" w:firstLine="560"/>
        <w:jc w:val="left"/>
        <w:rPr>
          <w:sz w:val="28"/>
          <w:szCs w:val="28"/>
        </w:rPr>
      </w:pPr>
      <w:r w:rsidRPr="00734C52">
        <w:rPr>
          <w:rFonts w:hint="eastAsia"/>
          <w:sz w:val="28"/>
          <w:szCs w:val="28"/>
        </w:rPr>
        <w:t>通过问卷调查、座谈等形式对专业兴趣、课程设置、授课形式、教师授课效果等方面进行调查分析。总体满意度较高，同时对通过网络等现代化学习手段有较高的要求，我院下一步将加强研究，尽量满足学生的学习要求。</w:t>
      </w:r>
    </w:p>
    <w:p w:rsidR="00734C52" w:rsidRPr="0057130B" w:rsidRDefault="00CC6457" w:rsidP="0057130B">
      <w:pPr>
        <w:pStyle w:val="a3"/>
        <w:numPr>
          <w:ilvl w:val="0"/>
          <w:numId w:val="6"/>
        </w:numPr>
        <w:ind w:firstLineChars="0"/>
        <w:rPr>
          <w:b/>
          <w:sz w:val="28"/>
          <w:szCs w:val="28"/>
        </w:rPr>
      </w:pPr>
      <w:r w:rsidRPr="00734C52">
        <w:rPr>
          <w:rFonts w:hint="eastAsia"/>
          <w:b/>
          <w:sz w:val="28"/>
          <w:szCs w:val="28"/>
        </w:rPr>
        <w:lastRenderedPageBreak/>
        <w:t>社会用人单位对毕业生的反馈评价</w:t>
      </w:r>
      <w:r w:rsidR="00AC7C10">
        <w:rPr>
          <w:rFonts w:hint="eastAsia"/>
          <w:b/>
          <w:sz w:val="28"/>
          <w:szCs w:val="28"/>
        </w:rPr>
        <w:t>。</w:t>
      </w:r>
    </w:p>
    <w:p w:rsidR="00734C52" w:rsidRPr="0057130B" w:rsidRDefault="00734C52" w:rsidP="0057130B">
      <w:pPr>
        <w:pStyle w:val="style25"/>
        <w:spacing w:line="420" w:lineRule="atLeast"/>
        <w:ind w:firstLineChars="200" w:firstLine="560"/>
        <w:rPr>
          <w:rFonts w:asciiTheme="minorHAnsi" w:eastAsiaTheme="minorEastAsia" w:hAnsiTheme="minorHAnsi" w:cstheme="minorBidi"/>
          <w:kern w:val="2"/>
          <w:sz w:val="28"/>
          <w:szCs w:val="28"/>
        </w:rPr>
      </w:pPr>
      <w:r w:rsidRPr="00734C52">
        <w:rPr>
          <w:rFonts w:asciiTheme="minorHAnsi" w:eastAsiaTheme="minorEastAsia" w:hAnsiTheme="minorHAnsi" w:cstheme="minorBidi" w:hint="eastAsia"/>
          <w:kern w:val="2"/>
          <w:sz w:val="28"/>
          <w:szCs w:val="28"/>
        </w:rPr>
        <w:t>通过成人高等教育的学习，学生总体素质和能力得到很大程度的提高，社会评价较好。在职继续教育的学生，通过学习很多都成为单位骨干。有的通过学习，提高了再就业能力，例如</w:t>
      </w:r>
      <w:r w:rsidRPr="00734C52">
        <w:rPr>
          <w:rFonts w:asciiTheme="minorHAnsi" w:eastAsiaTheme="minorEastAsia" w:hAnsiTheme="minorHAnsi" w:cstheme="minorBidi" w:hint="eastAsia"/>
          <w:kern w:val="2"/>
          <w:sz w:val="28"/>
          <w:szCs w:val="28"/>
        </w:rPr>
        <w:t>2013</w:t>
      </w:r>
      <w:r w:rsidRPr="00734C52">
        <w:rPr>
          <w:rFonts w:asciiTheme="minorHAnsi" w:eastAsiaTheme="minorEastAsia" w:hAnsiTheme="minorHAnsi" w:cstheme="minorBidi" w:hint="eastAsia"/>
          <w:kern w:val="2"/>
          <w:sz w:val="28"/>
          <w:szCs w:val="28"/>
        </w:rPr>
        <w:t>级数学与应用数学本科学生毕业后考到泰安市市直学校，成为正式在编教师。</w:t>
      </w:r>
    </w:p>
    <w:p w:rsidR="00734C52" w:rsidRDefault="000653E1" w:rsidP="0057130B">
      <w:pPr>
        <w:ind w:firstLineChars="200" w:firstLine="562"/>
        <w:rPr>
          <w:sz w:val="28"/>
          <w:szCs w:val="28"/>
        </w:rPr>
      </w:pPr>
      <w:r w:rsidRPr="000653E1">
        <w:rPr>
          <w:rFonts w:hint="eastAsia"/>
          <w:b/>
          <w:sz w:val="28"/>
          <w:szCs w:val="28"/>
        </w:rPr>
        <w:t>七、教学改革与研究</w:t>
      </w:r>
    </w:p>
    <w:p w:rsidR="00AB7AA3" w:rsidRDefault="00822A8D" w:rsidP="00847DED">
      <w:pPr>
        <w:autoSpaceDE w:val="0"/>
        <w:autoSpaceDN w:val="0"/>
        <w:adjustRightInd w:val="0"/>
        <w:ind w:firstLineChars="200" w:firstLine="560"/>
        <w:jc w:val="left"/>
        <w:rPr>
          <w:sz w:val="28"/>
          <w:szCs w:val="28"/>
        </w:rPr>
      </w:pPr>
      <w:r w:rsidRPr="00AB7AA3">
        <w:rPr>
          <w:rFonts w:hint="eastAsia"/>
          <w:sz w:val="28"/>
          <w:szCs w:val="28"/>
        </w:rPr>
        <w:t>继续教育的特点决定了教学手段必须与时俱进，这几年在现代化手段建设方面投入了较大的人力、物力和财力，</w:t>
      </w:r>
      <w:r w:rsidR="00847DED">
        <w:rPr>
          <w:rFonts w:hint="eastAsia"/>
          <w:sz w:val="28"/>
          <w:szCs w:val="28"/>
        </w:rPr>
        <w:t>加强信息化、网络化、现代化建设，</w:t>
      </w:r>
      <w:r w:rsidR="00AB7AA3" w:rsidRPr="00AB7AA3">
        <w:rPr>
          <w:rFonts w:hint="eastAsia"/>
          <w:sz w:val="28"/>
          <w:szCs w:val="28"/>
        </w:rPr>
        <w:t>形成了自己独特的办学优势，构建了组织健全、机构合理、渠道畅通、内外协调的成人教育管理体系，建设了完善的教学平台和先进的教学设备，拥有了一支教学水平高、热爱成人高等教育事业的专兼职教师队伍和具有现代管理理念、熟悉成人高等教育规律的管理队伍。</w:t>
      </w:r>
    </w:p>
    <w:p w:rsidR="00617535" w:rsidRPr="0057130B" w:rsidRDefault="00CD60C6" w:rsidP="0057130B">
      <w:pPr>
        <w:ind w:firstLineChars="200" w:firstLine="562"/>
        <w:rPr>
          <w:b/>
          <w:sz w:val="28"/>
          <w:szCs w:val="28"/>
        </w:rPr>
      </w:pPr>
      <w:r>
        <w:rPr>
          <w:rFonts w:hint="eastAsia"/>
          <w:b/>
          <w:sz w:val="28"/>
          <w:szCs w:val="28"/>
        </w:rPr>
        <w:t>八</w:t>
      </w:r>
      <w:r w:rsidR="000653E1">
        <w:rPr>
          <w:rFonts w:hint="eastAsia"/>
          <w:b/>
          <w:sz w:val="28"/>
          <w:szCs w:val="28"/>
        </w:rPr>
        <w:t>、教学质量监控与保障</w:t>
      </w:r>
    </w:p>
    <w:p w:rsidR="00617535" w:rsidRPr="0057130B" w:rsidRDefault="00393652" w:rsidP="0057130B">
      <w:pPr>
        <w:autoSpaceDE w:val="0"/>
        <w:autoSpaceDN w:val="0"/>
        <w:adjustRightInd w:val="0"/>
        <w:ind w:firstLineChars="200" w:firstLine="562"/>
        <w:jc w:val="left"/>
        <w:rPr>
          <w:rFonts w:ascii="宋体" w:hAnsi="宋体"/>
          <w:b/>
          <w:sz w:val="28"/>
          <w:szCs w:val="28"/>
        </w:rPr>
      </w:pPr>
      <w:r w:rsidRPr="00393652">
        <w:rPr>
          <w:rFonts w:ascii="宋体" w:hAnsi="宋体" w:hint="eastAsia"/>
          <w:b/>
          <w:sz w:val="28"/>
          <w:szCs w:val="28"/>
        </w:rPr>
        <w:t>（一）</w:t>
      </w:r>
      <w:r w:rsidR="00192292" w:rsidRPr="00393652">
        <w:rPr>
          <w:rFonts w:ascii="宋体" w:hAnsi="宋体" w:hint="eastAsia"/>
          <w:b/>
          <w:sz w:val="28"/>
          <w:szCs w:val="28"/>
        </w:rPr>
        <w:t>加强教学过程管理的制度保障体系。</w:t>
      </w:r>
    </w:p>
    <w:p w:rsidR="00617535" w:rsidRPr="0057130B" w:rsidRDefault="00192292" w:rsidP="0057130B">
      <w:pPr>
        <w:autoSpaceDE w:val="0"/>
        <w:autoSpaceDN w:val="0"/>
        <w:adjustRightInd w:val="0"/>
        <w:ind w:firstLineChars="200" w:firstLine="560"/>
        <w:jc w:val="left"/>
        <w:rPr>
          <w:sz w:val="28"/>
          <w:szCs w:val="28"/>
        </w:rPr>
      </w:pPr>
      <w:r w:rsidRPr="00383819">
        <w:rPr>
          <w:rFonts w:ascii="宋体" w:hAnsi="宋体" w:hint="eastAsia"/>
          <w:sz w:val="28"/>
          <w:szCs w:val="28"/>
        </w:rPr>
        <w:t>为加强成人</w:t>
      </w:r>
      <w:r>
        <w:rPr>
          <w:rFonts w:ascii="宋体" w:hAnsi="宋体" w:hint="eastAsia"/>
          <w:sz w:val="28"/>
          <w:szCs w:val="28"/>
        </w:rPr>
        <w:t>高等</w:t>
      </w:r>
      <w:r w:rsidRPr="00383819">
        <w:rPr>
          <w:rFonts w:ascii="宋体" w:hAnsi="宋体" w:hint="eastAsia"/>
          <w:sz w:val="28"/>
          <w:szCs w:val="28"/>
        </w:rPr>
        <w:t>教育的制度建设，使成人</w:t>
      </w:r>
      <w:r>
        <w:rPr>
          <w:rFonts w:ascii="宋体" w:hAnsi="宋体" w:hint="eastAsia"/>
          <w:sz w:val="28"/>
          <w:szCs w:val="28"/>
        </w:rPr>
        <w:t>高等</w:t>
      </w:r>
      <w:r w:rsidRPr="00383819">
        <w:rPr>
          <w:rFonts w:ascii="宋体" w:hAnsi="宋体" w:hint="eastAsia"/>
          <w:sz w:val="28"/>
          <w:szCs w:val="28"/>
        </w:rPr>
        <w:t>教育管理制度化、规范化、科学化，各项工作规范有序</w:t>
      </w:r>
      <w:r>
        <w:rPr>
          <w:rFonts w:ascii="宋体" w:hAnsi="宋体" w:hint="eastAsia"/>
          <w:sz w:val="28"/>
          <w:szCs w:val="28"/>
        </w:rPr>
        <w:t>、有章可循，我们按照国家和省教育厅有关成人高等教育的政策和规定，</w:t>
      </w:r>
      <w:r w:rsidRPr="00383819">
        <w:rPr>
          <w:rFonts w:ascii="宋体" w:hAnsi="宋体" w:hint="eastAsia"/>
          <w:sz w:val="28"/>
          <w:szCs w:val="28"/>
        </w:rPr>
        <w:t>结合我校成人</w:t>
      </w:r>
      <w:r>
        <w:rPr>
          <w:rFonts w:ascii="宋体" w:hAnsi="宋体" w:hint="eastAsia"/>
          <w:sz w:val="28"/>
          <w:szCs w:val="28"/>
        </w:rPr>
        <w:t>高等</w:t>
      </w:r>
      <w:r w:rsidRPr="00383819">
        <w:rPr>
          <w:rFonts w:ascii="宋体" w:hAnsi="宋体" w:hint="eastAsia"/>
          <w:sz w:val="28"/>
          <w:szCs w:val="28"/>
        </w:rPr>
        <w:t>教育二级管理的实际情况，相继制定了一系列</w:t>
      </w:r>
      <w:r>
        <w:rPr>
          <w:rFonts w:ascii="宋体" w:hAnsi="宋体" w:hint="eastAsia"/>
          <w:sz w:val="28"/>
          <w:szCs w:val="28"/>
        </w:rPr>
        <w:t>配套的规章制度，形成了一套科学、规范、适合成人教育特点和规律的</w:t>
      </w:r>
      <w:r w:rsidRPr="00383819">
        <w:rPr>
          <w:rFonts w:ascii="宋体" w:hAnsi="宋体" w:hint="eastAsia"/>
          <w:sz w:val="28"/>
          <w:szCs w:val="28"/>
        </w:rPr>
        <w:t>较为完善的规章制度体系，包括教学流程管理制度、授课制度、课程管理制度、自学指导制度、作业管理制度、教学实践制度、毕业设计（论文）管理制度等。无论是</w:t>
      </w:r>
      <w:r w:rsidRPr="00383819">
        <w:rPr>
          <w:rFonts w:ascii="宋体" w:hAnsi="宋体" w:hint="eastAsia"/>
          <w:sz w:val="28"/>
          <w:szCs w:val="28"/>
        </w:rPr>
        <w:lastRenderedPageBreak/>
        <w:t>教学还是管理，无论从教师到学生、从</w:t>
      </w:r>
      <w:r w:rsidR="00A5663D">
        <w:rPr>
          <w:rFonts w:ascii="宋体" w:hAnsi="宋体" w:hint="eastAsia"/>
          <w:sz w:val="28"/>
          <w:szCs w:val="28"/>
        </w:rPr>
        <w:t>校内到校外教学点</w:t>
      </w:r>
      <w:r>
        <w:rPr>
          <w:rFonts w:ascii="宋体" w:hAnsi="宋体" w:hint="eastAsia"/>
          <w:sz w:val="28"/>
          <w:szCs w:val="28"/>
        </w:rPr>
        <w:t>都有制可依、有章可循，基本保证了教学与管理的要求</w:t>
      </w:r>
      <w:r w:rsidRPr="00383819">
        <w:rPr>
          <w:rFonts w:ascii="宋体" w:hAnsi="宋体" w:hint="eastAsia"/>
          <w:sz w:val="28"/>
          <w:szCs w:val="28"/>
        </w:rPr>
        <w:t>。在此基础上着重抓了规章制度的贯彻落实这一重要环节，使各项规章制度发挥了应有的作用。</w:t>
      </w:r>
    </w:p>
    <w:p w:rsidR="00192292" w:rsidRPr="00393652" w:rsidRDefault="00393652" w:rsidP="00393652">
      <w:pPr>
        <w:autoSpaceDE w:val="0"/>
        <w:autoSpaceDN w:val="0"/>
        <w:adjustRightInd w:val="0"/>
        <w:ind w:firstLineChars="200" w:firstLine="562"/>
        <w:jc w:val="left"/>
        <w:rPr>
          <w:b/>
          <w:sz w:val="28"/>
          <w:szCs w:val="28"/>
        </w:rPr>
      </w:pPr>
      <w:r w:rsidRPr="00393652">
        <w:rPr>
          <w:rFonts w:hint="eastAsia"/>
          <w:b/>
          <w:sz w:val="28"/>
          <w:szCs w:val="28"/>
        </w:rPr>
        <w:t>（二）</w:t>
      </w:r>
      <w:r w:rsidR="00192292" w:rsidRPr="00393652">
        <w:rPr>
          <w:rFonts w:hint="eastAsia"/>
          <w:b/>
          <w:sz w:val="28"/>
          <w:szCs w:val="28"/>
        </w:rPr>
        <w:t>面授教学检查</w:t>
      </w:r>
      <w:r w:rsidR="00AC7C10">
        <w:rPr>
          <w:rFonts w:hint="eastAsia"/>
          <w:b/>
          <w:sz w:val="28"/>
          <w:szCs w:val="28"/>
        </w:rPr>
        <w:t>。</w:t>
      </w:r>
    </w:p>
    <w:p w:rsidR="00617535" w:rsidRPr="0057130B" w:rsidRDefault="00BA0CA6" w:rsidP="0057130B">
      <w:pPr>
        <w:autoSpaceDE w:val="0"/>
        <w:autoSpaceDN w:val="0"/>
        <w:adjustRightInd w:val="0"/>
        <w:ind w:firstLineChars="200" w:firstLine="560"/>
        <w:jc w:val="left"/>
        <w:rPr>
          <w:sz w:val="28"/>
          <w:szCs w:val="28"/>
        </w:rPr>
      </w:pPr>
      <w:r>
        <w:rPr>
          <w:rFonts w:hint="eastAsia"/>
          <w:sz w:val="28"/>
          <w:szCs w:val="28"/>
        </w:rPr>
        <w:t>坚持面授</w:t>
      </w:r>
      <w:r w:rsidRPr="00BA0CA6">
        <w:rPr>
          <w:rFonts w:hint="eastAsia"/>
          <w:sz w:val="28"/>
          <w:szCs w:val="28"/>
        </w:rPr>
        <w:t>教学检查是我校教学质量保障的措施之一</w:t>
      </w:r>
      <w:r>
        <w:rPr>
          <w:rFonts w:hint="eastAsia"/>
          <w:sz w:val="28"/>
          <w:szCs w:val="28"/>
        </w:rPr>
        <w:t>。组织继续教育学院</w:t>
      </w:r>
      <w:r w:rsidRPr="00BA0CA6">
        <w:rPr>
          <w:rFonts w:hint="eastAsia"/>
          <w:sz w:val="28"/>
          <w:szCs w:val="28"/>
        </w:rPr>
        <w:t>教学管理人员</w:t>
      </w:r>
      <w:r>
        <w:rPr>
          <w:rFonts w:hint="eastAsia"/>
          <w:sz w:val="28"/>
          <w:szCs w:val="28"/>
        </w:rPr>
        <w:t>在面授期间进行教学秩序</w:t>
      </w:r>
      <w:r w:rsidRPr="00BA0CA6">
        <w:rPr>
          <w:rFonts w:hint="eastAsia"/>
          <w:sz w:val="28"/>
          <w:szCs w:val="28"/>
        </w:rPr>
        <w:t>检查，对在检查中发现的教师</w:t>
      </w:r>
      <w:r>
        <w:rPr>
          <w:rFonts w:hint="eastAsia"/>
          <w:sz w:val="28"/>
          <w:szCs w:val="28"/>
        </w:rPr>
        <w:t>教学工作中不规范行为及时予以纠正</w:t>
      </w:r>
      <w:r w:rsidR="00192292">
        <w:rPr>
          <w:rFonts w:hint="eastAsia"/>
          <w:sz w:val="28"/>
          <w:szCs w:val="28"/>
        </w:rPr>
        <w:t>。</w:t>
      </w:r>
    </w:p>
    <w:p w:rsidR="00617535" w:rsidRPr="0057130B" w:rsidRDefault="00734C52" w:rsidP="0057130B">
      <w:pPr>
        <w:autoSpaceDE w:val="0"/>
        <w:autoSpaceDN w:val="0"/>
        <w:adjustRightInd w:val="0"/>
        <w:ind w:firstLineChars="200" w:firstLine="562"/>
        <w:jc w:val="left"/>
        <w:rPr>
          <w:b/>
          <w:sz w:val="28"/>
          <w:szCs w:val="28"/>
        </w:rPr>
      </w:pPr>
      <w:r>
        <w:rPr>
          <w:rFonts w:hint="eastAsia"/>
          <w:b/>
          <w:sz w:val="28"/>
          <w:szCs w:val="28"/>
        </w:rPr>
        <w:t>（三</w:t>
      </w:r>
      <w:r w:rsidR="00393652" w:rsidRPr="00393652">
        <w:rPr>
          <w:rFonts w:hint="eastAsia"/>
          <w:b/>
          <w:sz w:val="28"/>
          <w:szCs w:val="28"/>
        </w:rPr>
        <w:t>）</w:t>
      </w:r>
      <w:r w:rsidR="00BA0CA6" w:rsidRPr="00393652">
        <w:rPr>
          <w:rFonts w:hint="eastAsia"/>
          <w:b/>
          <w:sz w:val="28"/>
          <w:szCs w:val="28"/>
        </w:rPr>
        <w:t>狠抓考风建设，严格考试管理。</w:t>
      </w:r>
    </w:p>
    <w:p w:rsidR="00734C52" w:rsidRPr="0057130B" w:rsidRDefault="00BA0CA6" w:rsidP="0057130B">
      <w:pPr>
        <w:autoSpaceDE w:val="0"/>
        <w:autoSpaceDN w:val="0"/>
        <w:adjustRightInd w:val="0"/>
        <w:ind w:firstLineChars="200" w:firstLine="560"/>
        <w:jc w:val="left"/>
        <w:rPr>
          <w:sz w:val="28"/>
          <w:szCs w:val="28"/>
        </w:rPr>
      </w:pPr>
      <w:r>
        <w:rPr>
          <w:rFonts w:hint="eastAsia"/>
          <w:sz w:val="28"/>
          <w:szCs w:val="28"/>
        </w:rPr>
        <w:t>在</w:t>
      </w:r>
      <w:r w:rsidRPr="00BA0CA6">
        <w:rPr>
          <w:rFonts w:hint="eastAsia"/>
          <w:sz w:val="28"/>
          <w:szCs w:val="28"/>
        </w:rPr>
        <w:t>考前召开全体监考教师动员会，组织监考教师学习学校考试有关文件及材料，提高对学生考试作弊危害性的认识，明确监考职责，要求监考教师严格考试要求、严肃考场纪律，同时加大巡视力度，防止和制止各种形式的违纪、舞弊现象，保证考试</w:t>
      </w:r>
      <w:r w:rsidRPr="00BA0CA6">
        <w:rPr>
          <w:rFonts w:hint="eastAsia"/>
          <w:sz w:val="28"/>
          <w:szCs w:val="28"/>
        </w:rPr>
        <w:t xml:space="preserve"> </w:t>
      </w:r>
      <w:r w:rsidRPr="00BA0CA6">
        <w:rPr>
          <w:rFonts w:hint="eastAsia"/>
          <w:sz w:val="28"/>
          <w:szCs w:val="28"/>
        </w:rPr>
        <w:t>的真实、公正、公平。</w:t>
      </w:r>
    </w:p>
    <w:p w:rsidR="00734C52" w:rsidRPr="0057130B" w:rsidRDefault="00CD60C6" w:rsidP="0057130B">
      <w:pPr>
        <w:ind w:firstLineChars="200" w:firstLine="562"/>
        <w:rPr>
          <w:b/>
          <w:sz w:val="28"/>
          <w:szCs w:val="28"/>
        </w:rPr>
      </w:pPr>
      <w:r>
        <w:rPr>
          <w:rFonts w:hint="eastAsia"/>
          <w:b/>
          <w:sz w:val="28"/>
          <w:szCs w:val="28"/>
        </w:rPr>
        <w:t>九</w:t>
      </w:r>
      <w:r w:rsidR="00186B2B">
        <w:rPr>
          <w:rFonts w:hint="eastAsia"/>
          <w:b/>
          <w:sz w:val="28"/>
          <w:szCs w:val="28"/>
        </w:rPr>
        <w:t>、</w:t>
      </w:r>
      <w:r w:rsidR="000653E1">
        <w:rPr>
          <w:rFonts w:hint="eastAsia"/>
          <w:b/>
          <w:sz w:val="28"/>
          <w:szCs w:val="28"/>
        </w:rPr>
        <w:t>办学特色</w:t>
      </w:r>
    </w:p>
    <w:p w:rsidR="00617535" w:rsidRPr="0057130B" w:rsidRDefault="005006A0" w:rsidP="0057130B">
      <w:pPr>
        <w:autoSpaceDE w:val="0"/>
        <w:autoSpaceDN w:val="0"/>
        <w:adjustRightInd w:val="0"/>
        <w:ind w:firstLineChars="200" w:firstLine="560"/>
        <w:jc w:val="left"/>
        <w:rPr>
          <w:sz w:val="28"/>
          <w:szCs w:val="28"/>
        </w:rPr>
      </w:pPr>
      <w:r>
        <w:rPr>
          <w:rFonts w:hint="eastAsia"/>
          <w:sz w:val="28"/>
          <w:szCs w:val="28"/>
        </w:rPr>
        <w:t>学校一直</w:t>
      </w:r>
      <w:r w:rsidRPr="005006A0">
        <w:rPr>
          <w:rFonts w:hint="eastAsia"/>
          <w:sz w:val="28"/>
          <w:szCs w:val="28"/>
        </w:rPr>
        <w:t>把教育教学质量视为成人高等教育的生命线，始终坚持以质量求生存、以特色求发展的办学理念，精心打造办学品牌，积极推进和深化成人高等教育教学改革，加强成人高等教育教学研究，积极改进教学方法和教学手段，不断超越自我，逐步完善管理体制，努力提高管理水平。经过长期的发展和积累，逐渐形成了独具特色的办学风格，在成人教育领域的各个方面都取得了令人满意的成绩。</w:t>
      </w:r>
    </w:p>
    <w:p w:rsidR="00734C52" w:rsidRDefault="00CD60C6" w:rsidP="0057130B">
      <w:pPr>
        <w:ind w:firstLineChars="200" w:firstLine="562"/>
        <w:rPr>
          <w:b/>
          <w:sz w:val="28"/>
          <w:szCs w:val="28"/>
        </w:rPr>
      </w:pPr>
      <w:r>
        <w:rPr>
          <w:rFonts w:hint="eastAsia"/>
          <w:b/>
          <w:sz w:val="28"/>
          <w:szCs w:val="28"/>
        </w:rPr>
        <w:t>十</w:t>
      </w:r>
      <w:r w:rsidR="000653E1">
        <w:rPr>
          <w:rFonts w:hint="eastAsia"/>
          <w:b/>
          <w:sz w:val="28"/>
          <w:szCs w:val="28"/>
        </w:rPr>
        <w:t>、下一步工作思路与重点</w:t>
      </w:r>
    </w:p>
    <w:p w:rsidR="00617535" w:rsidRPr="0057130B" w:rsidRDefault="00186B2B" w:rsidP="0057130B">
      <w:pPr>
        <w:ind w:firstLineChars="200" w:firstLine="562"/>
        <w:rPr>
          <w:b/>
          <w:sz w:val="28"/>
          <w:szCs w:val="28"/>
        </w:rPr>
      </w:pPr>
      <w:r>
        <w:rPr>
          <w:rFonts w:hint="eastAsia"/>
          <w:b/>
          <w:sz w:val="28"/>
          <w:szCs w:val="28"/>
        </w:rPr>
        <w:t>（一）工作基本思路与目标</w:t>
      </w:r>
      <w:r w:rsidR="00AC7C10">
        <w:rPr>
          <w:rFonts w:hint="eastAsia"/>
          <w:b/>
          <w:sz w:val="28"/>
          <w:szCs w:val="28"/>
        </w:rPr>
        <w:t>。</w:t>
      </w:r>
    </w:p>
    <w:p w:rsidR="00BE6E89" w:rsidRDefault="00753B4B" w:rsidP="00BE6E89">
      <w:pPr>
        <w:ind w:firstLineChars="200" w:firstLine="560"/>
        <w:rPr>
          <w:rFonts w:ascii="宋体" w:hAnsi="宋体"/>
          <w:sz w:val="28"/>
          <w:szCs w:val="28"/>
        </w:rPr>
      </w:pPr>
      <w:r w:rsidRPr="00703418">
        <w:rPr>
          <w:rFonts w:ascii="宋体" w:hAnsi="宋体"/>
          <w:sz w:val="28"/>
          <w:szCs w:val="28"/>
        </w:rPr>
        <w:lastRenderedPageBreak/>
        <w:t>多年来，</w:t>
      </w:r>
      <w:r>
        <w:rPr>
          <w:rFonts w:ascii="宋体" w:hAnsi="宋体" w:hint="eastAsia"/>
          <w:sz w:val="28"/>
          <w:szCs w:val="28"/>
        </w:rPr>
        <w:t>我</w:t>
      </w:r>
      <w:r w:rsidRPr="00703418">
        <w:rPr>
          <w:rFonts w:ascii="宋体" w:hAnsi="宋体"/>
          <w:sz w:val="28"/>
          <w:szCs w:val="28"/>
        </w:rPr>
        <w:t>校成人高等教育发展迅速并取得</w:t>
      </w:r>
      <w:r>
        <w:rPr>
          <w:rFonts w:ascii="宋体" w:hAnsi="宋体" w:hint="eastAsia"/>
          <w:sz w:val="28"/>
          <w:szCs w:val="28"/>
        </w:rPr>
        <w:t>了</w:t>
      </w:r>
      <w:r w:rsidRPr="00703418">
        <w:rPr>
          <w:rFonts w:ascii="宋体" w:hAnsi="宋体"/>
          <w:sz w:val="28"/>
          <w:szCs w:val="28"/>
        </w:rPr>
        <w:t>很大成绩，为</w:t>
      </w:r>
      <w:r w:rsidR="00734C52">
        <w:rPr>
          <w:rFonts w:ascii="宋体" w:hAnsi="宋体" w:hint="eastAsia"/>
          <w:sz w:val="28"/>
          <w:szCs w:val="28"/>
        </w:rPr>
        <w:t>地方</w:t>
      </w:r>
      <w:r>
        <w:rPr>
          <w:rFonts w:ascii="宋体" w:hAnsi="宋体" w:hint="eastAsia"/>
          <w:sz w:val="28"/>
          <w:szCs w:val="28"/>
        </w:rPr>
        <w:t>经济和社会发展</w:t>
      </w:r>
      <w:r w:rsidRPr="00703418">
        <w:rPr>
          <w:rFonts w:ascii="宋体" w:hAnsi="宋体"/>
          <w:sz w:val="28"/>
          <w:szCs w:val="28"/>
        </w:rPr>
        <w:t>培养了</w:t>
      </w:r>
      <w:r>
        <w:rPr>
          <w:rFonts w:ascii="宋体" w:hAnsi="宋体" w:hint="eastAsia"/>
          <w:sz w:val="28"/>
          <w:szCs w:val="28"/>
        </w:rPr>
        <w:t>大批专业技术</w:t>
      </w:r>
      <w:r w:rsidRPr="00703418">
        <w:rPr>
          <w:rFonts w:ascii="宋体" w:hAnsi="宋体"/>
          <w:sz w:val="28"/>
          <w:szCs w:val="28"/>
        </w:rPr>
        <w:t>人才，成为学校服务于社会的重要渠道。</w:t>
      </w:r>
      <w:r>
        <w:rPr>
          <w:rFonts w:ascii="宋体" w:hAnsi="宋体" w:hint="eastAsia"/>
          <w:sz w:val="28"/>
          <w:szCs w:val="28"/>
        </w:rPr>
        <w:t>根据</w:t>
      </w:r>
      <w:r w:rsidRPr="00FC1CD7">
        <w:rPr>
          <w:rFonts w:ascii="宋体" w:hAnsi="宋体" w:hint="eastAsia"/>
          <w:sz w:val="28"/>
          <w:szCs w:val="28"/>
        </w:rPr>
        <w:t>《国家中长期教育改革和发展规划纲要（2010-2020年）》</w:t>
      </w:r>
      <w:r>
        <w:rPr>
          <w:rFonts w:ascii="宋体" w:hAnsi="宋体" w:hint="eastAsia"/>
          <w:sz w:val="28"/>
          <w:szCs w:val="28"/>
        </w:rPr>
        <w:t>中提出的“</w:t>
      </w:r>
      <w:r w:rsidRPr="00703418">
        <w:rPr>
          <w:rFonts w:ascii="宋体" w:hAnsi="宋体" w:hint="eastAsia"/>
          <w:sz w:val="28"/>
          <w:szCs w:val="28"/>
        </w:rPr>
        <w:t>大力发展现代远程教育，建设以卫星、电视和互联网等为载体的远程开放继续教育及公共服务平台，为学习者提供方便、灵活、个性化的学习条件</w:t>
      </w:r>
      <w:r w:rsidR="006D1D7C">
        <w:rPr>
          <w:rFonts w:ascii="宋体" w:hAnsi="宋体" w:hint="eastAsia"/>
          <w:sz w:val="28"/>
          <w:szCs w:val="28"/>
        </w:rPr>
        <w:t>”，我校</w:t>
      </w:r>
      <w:r>
        <w:rPr>
          <w:rFonts w:ascii="宋体" w:hAnsi="宋体" w:hint="eastAsia"/>
          <w:sz w:val="28"/>
          <w:szCs w:val="28"/>
        </w:rPr>
        <w:t>充分借鉴现代远</w:t>
      </w:r>
      <w:r w:rsidR="006D1D7C">
        <w:rPr>
          <w:rFonts w:ascii="宋体" w:hAnsi="宋体" w:hint="eastAsia"/>
          <w:sz w:val="28"/>
          <w:szCs w:val="28"/>
        </w:rPr>
        <w:t>程教育试点高校的经验做法，采用现代远程教育教学手段，大力推进成人教育网络化建设，取得了一定</w:t>
      </w:r>
      <w:r>
        <w:rPr>
          <w:rFonts w:ascii="宋体" w:hAnsi="宋体" w:hint="eastAsia"/>
          <w:sz w:val="28"/>
          <w:szCs w:val="28"/>
        </w:rPr>
        <w:t>的成绩。</w:t>
      </w:r>
    </w:p>
    <w:p w:rsidR="006D1D7C" w:rsidRPr="0057130B" w:rsidRDefault="00BE6E89" w:rsidP="0057130B">
      <w:pPr>
        <w:ind w:firstLineChars="200" w:firstLine="560"/>
        <w:rPr>
          <w:rFonts w:ascii="宋体" w:hAnsi="宋体"/>
          <w:sz w:val="28"/>
          <w:szCs w:val="28"/>
        </w:rPr>
      </w:pPr>
      <w:r>
        <w:rPr>
          <w:rFonts w:ascii="宋体" w:hAnsi="宋体" w:hint="eastAsia"/>
          <w:sz w:val="28"/>
          <w:szCs w:val="28"/>
        </w:rPr>
        <w:t>同时，</w:t>
      </w:r>
      <w:r w:rsidR="006D1D7C">
        <w:rPr>
          <w:rFonts w:ascii="宋体" w:hAnsi="宋体" w:hint="eastAsia"/>
          <w:sz w:val="28"/>
          <w:szCs w:val="28"/>
        </w:rPr>
        <w:t>我们也深切</w:t>
      </w:r>
      <w:r w:rsidR="00753B4B" w:rsidRPr="00753B4B">
        <w:rPr>
          <w:rFonts w:ascii="宋体" w:hAnsi="宋体" w:hint="eastAsia"/>
          <w:sz w:val="28"/>
          <w:szCs w:val="28"/>
        </w:rPr>
        <w:t>感受到，我校成人高等教育的教育信息技术与教学资源的整合、数字化资源体系的建设、教育管理信息化水平的提升、教育信息化助</w:t>
      </w:r>
      <w:proofErr w:type="gramStart"/>
      <w:r w:rsidR="00753B4B" w:rsidRPr="00753B4B">
        <w:rPr>
          <w:rFonts w:ascii="宋体" w:hAnsi="宋体" w:hint="eastAsia"/>
          <w:sz w:val="28"/>
          <w:szCs w:val="28"/>
        </w:rPr>
        <w:t>推研究</w:t>
      </w:r>
      <w:proofErr w:type="gramEnd"/>
      <w:r w:rsidR="00753B4B" w:rsidRPr="00753B4B">
        <w:rPr>
          <w:rFonts w:ascii="宋体" w:hAnsi="宋体" w:hint="eastAsia"/>
          <w:sz w:val="28"/>
          <w:szCs w:val="28"/>
        </w:rPr>
        <w:t>成果转化、校企合作等各方面工作还存在一定差距，必须通过实施现代远程教育</w:t>
      </w:r>
      <w:r w:rsidR="005B15B3">
        <w:rPr>
          <w:rFonts w:ascii="宋体" w:hAnsi="宋体" w:hint="eastAsia"/>
          <w:sz w:val="28"/>
          <w:szCs w:val="28"/>
        </w:rPr>
        <w:t>，</w:t>
      </w:r>
      <w:r w:rsidR="00753B4B" w:rsidRPr="00753B4B">
        <w:rPr>
          <w:rFonts w:ascii="宋体" w:hAnsi="宋体" w:hint="eastAsia"/>
          <w:sz w:val="28"/>
          <w:szCs w:val="28"/>
        </w:rPr>
        <w:t>加强继续教育的教育信息化建设，进一步整合学校资源和社会资源，强化教育成果转化，在一个全新的、高水平的平台上推进各项教育理念、教育资源、教育信息化的创新、改革和建设，培养更多高质量的人才，以适应经济文化强省建设的需求。</w:t>
      </w:r>
    </w:p>
    <w:p w:rsidR="00A5663D" w:rsidRPr="0057130B" w:rsidRDefault="000653E1" w:rsidP="0057130B">
      <w:pPr>
        <w:widowControl/>
        <w:spacing w:line="345" w:lineRule="atLeast"/>
        <w:ind w:firstLine="570"/>
        <w:rPr>
          <w:rFonts w:ascii="宋体" w:hAnsi="宋体"/>
          <w:b/>
          <w:sz w:val="28"/>
          <w:szCs w:val="28"/>
        </w:rPr>
      </w:pPr>
      <w:r w:rsidRPr="00192292">
        <w:rPr>
          <w:rFonts w:ascii="宋体" w:hAnsi="宋体" w:hint="eastAsia"/>
          <w:b/>
          <w:sz w:val="28"/>
          <w:szCs w:val="28"/>
        </w:rPr>
        <w:t>（二）工作重点与措施</w:t>
      </w:r>
      <w:r w:rsidR="00AC7C10">
        <w:rPr>
          <w:rFonts w:ascii="宋体" w:hAnsi="宋体" w:hint="eastAsia"/>
          <w:b/>
          <w:sz w:val="28"/>
          <w:szCs w:val="28"/>
        </w:rPr>
        <w:t>。</w:t>
      </w:r>
    </w:p>
    <w:p w:rsidR="006600E7" w:rsidRDefault="006D1D7C" w:rsidP="006D1D7C">
      <w:pPr>
        <w:ind w:firstLine="570"/>
        <w:rPr>
          <w:rFonts w:ascii="宋体" w:hAnsi="宋体"/>
          <w:sz w:val="28"/>
          <w:szCs w:val="28"/>
        </w:rPr>
      </w:pPr>
      <w:r>
        <w:rPr>
          <w:rFonts w:ascii="宋体" w:hAnsi="宋体" w:hint="eastAsia"/>
          <w:sz w:val="28"/>
          <w:szCs w:val="28"/>
        </w:rPr>
        <w:t>1．</w:t>
      </w:r>
      <w:r w:rsidR="00A5663D" w:rsidRPr="00A5663D">
        <w:rPr>
          <w:rFonts w:ascii="宋体" w:hAnsi="宋体" w:hint="eastAsia"/>
          <w:sz w:val="28"/>
          <w:szCs w:val="28"/>
        </w:rPr>
        <w:t>逐步扩大和稳定函授教育和电大开放教育规模，积极开发培训市场，开展继续教育培训项目，为地方做好服务。</w:t>
      </w:r>
    </w:p>
    <w:p w:rsidR="006D1D7C" w:rsidRDefault="006D1D7C" w:rsidP="006D1D7C">
      <w:pPr>
        <w:ind w:firstLine="570"/>
        <w:rPr>
          <w:rFonts w:ascii="宋体" w:hAnsi="宋体"/>
          <w:sz w:val="28"/>
          <w:szCs w:val="28"/>
        </w:rPr>
      </w:pPr>
      <w:r>
        <w:rPr>
          <w:rFonts w:ascii="宋体" w:hAnsi="宋体" w:hint="eastAsia"/>
          <w:sz w:val="28"/>
          <w:szCs w:val="28"/>
        </w:rPr>
        <w:t>2．</w:t>
      </w:r>
      <w:r w:rsidR="00A5663D" w:rsidRPr="00A5663D">
        <w:rPr>
          <w:rFonts w:ascii="宋体" w:hAnsi="宋体" w:hint="eastAsia"/>
          <w:sz w:val="28"/>
          <w:szCs w:val="28"/>
        </w:rPr>
        <w:t>围绕继续教育学院</w:t>
      </w:r>
      <w:r w:rsidR="00AF6356">
        <w:rPr>
          <w:rFonts w:ascii="宋体" w:hAnsi="宋体" w:hint="eastAsia"/>
          <w:sz w:val="28"/>
          <w:szCs w:val="28"/>
        </w:rPr>
        <w:t>2017</w:t>
      </w:r>
      <w:r w:rsidR="00A5663D" w:rsidRPr="00A5663D">
        <w:rPr>
          <w:rFonts w:ascii="宋体" w:hAnsi="宋体" w:hint="eastAsia"/>
          <w:sz w:val="28"/>
          <w:szCs w:val="28"/>
        </w:rPr>
        <w:t>年工作目标，坚持以质量建设为中心，创新教学及管理手段，改善办学条件，夯实教学基础建设工作，提高办学效益。</w:t>
      </w:r>
    </w:p>
    <w:p w:rsidR="00A5663D" w:rsidRDefault="00A5663D" w:rsidP="006D1D7C">
      <w:pPr>
        <w:ind w:firstLine="570"/>
        <w:rPr>
          <w:rFonts w:ascii="宋体" w:hAnsi="宋体"/>
          <w:sz w:val="28"/>
          <w:szCs w:val="28"/>
        </w:rPr>
      </w:pPr>
      <w:r>
        <w:rPr>
          <w:rFonts w:ascii="宋体" w:hAnsi="宋体" w:hint="eastAsia"/>
          <w:sz w:val="28"/>
          <w:szCs w:val="28"/>
        </w:rPr>
        <w:lastRenderedPageBreak/>
        <w:t>3．</w:t>
      </w:r>
      <w:r w:rsidRPr="00A5663D">
        <w:rPr>
          <w:rFonts w:ascii="宋体" w:hAnsi="宋体" w:hint="eastAsia"/>
          <w:sz w:val="28"/>
          <w:szCs w:val="28"/>
        </w:rPr>
        <w:t>加快成人教育教学管理系统建设与使用工作，不断提高工作效率和管理水平。</w:t>
      </w:r>
    </w:p>
    <w:p w:rsidR="00A5663D" w:rsidRDefault="00A5663D" w:rsidP="006D1D7C">
      <w:pPr>
        <w:ind w:firstLine="570"/>
        <w:rPr>
          <w:rFonts w:ascii="宋体" w:hAnsi="宋体"/>
          <w:sz w:val="28"/>
          <w:szCs w:val="28"/>
        </w:rPr>
      </w:pPr>
      <w:r>
        <w:rPr>
          <w:rFonts w:ascii="宋体" w:hAnsi="宋体" w:hint="eastAsia"/>
          <w:sz w:val="28"/>
          <w:szCs w:val="28"/>
        </w:rPr>
        <w:t>4．</w:t>
      </w:r>
      <w:r w:rsidRPr="00A5663D">
        <w:rPr>
          <w:rFonts w:ascii="宋体" w:hAnsi="宋体" w:hint="eastAsia"/>
          <w:sz w:val="28"/>
          <w:szCs w:val="28"/>
        </w:rPr>
        <w:t>构建科学的管理制度体系，形成用制度管人办事的长效机制，促进继续教育健康发展。</w:t>
      </w:r>
    </w:p>
    <w:p w:rsidR="00A5663D" w:rsidRPr="006D1D7C" w:rsidRDefault="00A5663D" w:rsidP="006D1D7C">
      <w:pPr>
        <w:ind w:firstLine="570"/>
        <w:rPr>
          <w:rFonts w:ascii="宋体" w:hAnsi="宋体"/>
          <w:sz w:val="28"/>
          <w:szCs w:val="28"/>
        </w:rPr>
      </w:pPr>
      <w:r>
        <w:rPr>
          <w:rFonts w:ascii="宋体" w:hAnsi="宋体" w:hint="eastAsia"/>
          <w:sz w:val="28"/>
          <w:szCs w:val="28"/>
        </w:rPr>
        <w:t>5．</w:t>
      </w:r>
      <w:r w:rsidRPr="00A5663D">
        <w:rPr>
          <w:rFonts w:ascii="宋体" w:hAnsi="宋体" w:hint="eastAsia"/>
          <w:sz w:val="28"/>
          <w:szCs w:val="28"/>
        </w:rPr>
        <w:t>积极和省内外知名高校合作，尝试在职研究生教育联合培养工作，提高办学声誉。</w:t>
      </w:r>
    </w:p>
    <w:sectPr w:rsidR="00A5663D" w:rsidRPr="006D1D7C" w:rsidSect="00E56A56">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ED8" w:rsidRDefault="00507ED8" w:rsidP="00D511F4">
      <w:r>
        <w:separator/>
      </w:r>
    </w:p>
  </w:endnote>
  <w:endnote w:type="continuationSeparator" w:id="0">
    <w:p w:rsidR="00507ED8" w:rsidRDefault="00507ED8" w:rsidP="00D51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ˎ̥">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1FD" w:rsidRDefault="003C01F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713430"/>
      <w:docPartObj>
        <w:docPartGallery w:val="Page Numbers (Bottom of Page)"/>
        <w:docPartUnique/>
      </w:docPartObj>
    </w:sdtPr>
    <w:sdtContent>
      <w:p w:rsidR="003C01FD" w:rsidRDefault="003C01FD">
        <w:pPr>
          <w:pStyle w:val="aa"/>
          <w:jc w:val="center"/>
        </w:pPr>
        <w:r>
          <w:fldChar w:fldCharType="begin"/>
        </w:r>
        <w:r>
          <w:instrText>PAGE   \* MERGEFORMAT</w:instrText>
        </w:r>
        <w:r>
          <w:fldChar w:fldCharType="separate"/>
        </w:r>
        <w:r w:rsidR="00753644" w:rsidRPr="00753644">
          <w:rPr>
            <w:noProof/>
            <w:lang w:val="zh-CN"/>
          </w:rPr>
          <w:t>30</w:t>
        </w:r>
        <w:r>
          <w:fldChar w:fldCharType="end"/>
        </w:r>
      </w:p>
    </w:sdtContent>
  </w:sdt>
  <w:p w:rsidR="003C01FD" w:rsidRDefault="003C01F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ED8" w:rsidRDefault="00507ED8" w:rsidP="00D511F4">
      <w:r>
        <w:separator/>
      </w:r>
    </w:p>
  </w:footnote>
  <w:footnote w:type="continuationSeparator" w:id="0">
    <w:p w:rsidR="00507ED8" w:rsidRDefault="00507ED8" w:rsidP="00D511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34D6A"/>
    <w:multiLevelType w:val="hybridMultilevel"/>
    <w:tmpl w:val="26C00726"/>
    <w:lvl w:ilvl="0" w:tplc="679EA89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45104085"/>
    <w:multiLevelType w:val="hybridMultilevel"/>
    <w:tmpl w:val="B5B2F4AC"/>
    <w:lvl w:ilvl="0" w:tplc="139813BE">
      <w:start w:val="1"/>
      <w:numFmt w:val="japaneseCounting"/>
      <w:lvlText w:val="（%1）"/>
      <w:lvlJc w:val="left"/>
      <w:pPr>
        <w:ind w:left="1415" w:hanging="855"/>
      </w:pPr>
      <w:rPr>
        <w:rFonts w:asciiTheme="minorHAnsi" w:eastAsiaTheme="minorEastAsia" w:hAnsiTheme="minorHAnsi" w:cstheme="minorBidi"/>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48BE5FF6"/>
    <w:multiLevelType w:val="hybridMultilevel"/>
    <w:tmpl w:val="EEF27FB8"/>
    <w:lvl w:ilvl="0" w:tplc="22A8EB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52110EAF"/>
    <w:multiLevelType w:val="hybridMultilevel"/>
    <w:tmpl w:val="53E038D0"/>
    <w:lvl w:ilvl="0" w:tplc="D43ED540">
      <w:start w:val="1"/>
      <w:numFmt w:val="japaneseCounting"/>
      <w:lvlText w:val="（%1）"/>
      <w:lvlJc w:val="left"/>
      <w:pPr>
        <w:ind w:left="1447" w:hanging="885"/>
      </w:pPr>
      <w:rPr>
        <w:rFonts w:hint="default"/>
      </w:rPr>
    </w:lvl>
    <w:lvl w:ilvl="1" w:tplc="FC3AC16A">
      <w:start w:val="2"/>
      <w:numFmt w:val="decimal"/>
      <w:lvlText w:val="%2、"/>
      <w:lvlJc w:val="left"/>
      <w:pPr>
        <w:ind w:left="1702" w:hanging="720"/>
      </w:pPr>
      <w:rPr>
        <w:rFonts w:hint="default"/>
      </w:r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nsid w:val="551137EA"/>
    <w:multiLevelType w:val="hybridMultilevel"/>
    <w:tmpl w:val="16B80E24"/>
    <w:lvl w:ilvl="0" w:tplc="933851D0">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1471E0F"/>
    <w:multiLevelType w:val="hybridMultilevel"/>
    <w:tmpl w:val="06C074CC"/>
    <w:lvl w:ilvl="0" w:tplc="4F9475F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71BD2988"/>
    <w:multiLevelType w:val="hybridMultilevel"/>
    <w:tmpl w:val="CEECDD3A"/>
    <w:lvl w:ilvl="0" w:tplc="CC961DE8">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77B06D0D"/>
    <w:multiLevelType w:val="hybridMultilevel"/>
    <w:tmpl w:val="61CC2CF2"/>
    <w:lvl w:ilvl="0" w:tplc="EF9CCC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7CAE6F1C"/>
    <w:multiLevelType w:val="hybridMultilevel"/>
    <w:tmpl w:val="03CC1964"/>
    <w:lvl w:ilvl="0" w:tplc="EF8ED36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7"/>
  </w:num>
  <w:num w:numId="3">
    <w:abstractNumId w:val="2"/>
  </w:num>
  <w:num w:numId="4">
    <w:abstractNumId w:val="1"/>
  </w:num>
  <w:num w:numId="5">
    <w:abstractNumId w:val="6"/>
  </w:num>
  <w:num w:numId="6">
    <w:abstractNumId w:val="3"/>
  </w:num>
  <w:num w:numId="7">
    <w:abstractNumId w:val="5"/>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210"/>
    <w:rsid w:val="00001776"/>
    <w:rsid w:val="000047FC"/>
    <w:rsid w:val="00030611"/>
    <w:rsid w:val="0003686E"/>
    <w:rsid w:val="00053502"/>
    <w:rsid w:val="000574E0"/>
    <w:rsid w:val="000653E1"/>
    <w:rsid w:val="000770FC"/>
    <w:rsid w:val="000811BA"/>
    <w:rsid w:val="00091931"/>
    <w:rsid w:val="000A1878"/>
    <w:rsid w:val="000A26FB"/>
    <w:rsid w:val="000C09A0"/>
    <w:rsid w:val="000C1B1F"/>
    <w:rsid w:val="000C3380"/>
    <w:rsid w:val="000D5142"/>
    <w:rsid w:val="00100210"/>
    <w:rsid w:val="0010278D"/>
    <w:rsid w:val="001126E1"/>
    <w:rsid w:val="00114BA7"/>
    <w:rsid w:val="001360CA"/>
    <w:rsid w:val="00151B38"/>
    <w:rsid w:val="00155E37"/>
    <w:rsid w:val="00156CFD"/>
    <w:rsid w:val="001640EF"/>
    <w:rsid w:val="001645F6"/>
    <w:rsid w:val="001838CD"/>
    <w:rsid w:val="00186B2B"/>
    <w:rsid w:val="00186EB4"/>
    <w:rsid w:val="00192292"/>
    <w:rsid w:val="00197E32"/>
    <w:rsid w:val="001A55FB"/>
    <w:rsid w:val="001D40A3"/>
    <w:rsid w:val="001D697B"/>
    <w:rsid w:val="001F0112"/>
    <w:rsid w:val="001F09E3"/>
    <w:rsid w:val="001F366F"/>
    <w:rsid w:val="002000A9"/>
    <w:rsid w:val="002000DC"/>
    <w:rsid w:val="00226D02"/>
    <w:rsid w:val="00233F1B"/>
    <w:rsid w:val="00236B53"/>
    <w:rsid w:val="00252073"/>
    <w:rsid w:val="00255D84"/>
    <w:rsid w:val="0026083D"/>
    <w:rsid w:val="002658DC"/>
    <w:rsid w:val="00292950"/>
    <w:rsid w:val="00293907"/>
    <w:rsid w:val="00296783"/>
    <w:rsid w:val="002A448C"/>
    <w:rsid w:val="002A6686"/>
    <w:rsid w:val="002B3DDB"/>
    <w:rsid w:val="002C1DFB"/>
    <w:rsid w:val="002D3488"/>
    <w:rsid w:val="002D34C0"/>
    <w:rsid w:val="002F4BD4"/>
    <w:rsid w:val="00303FDA"/>
    <w:rsid w:val="0031204B"/>
    <w:rsid w:val="003139E3"/>
    <w:rsid w:val="00315E77"/>
    <w:rsid w:val="003162CC"/>
    <w:rsid w:val="00317A1A"/>
    <w:rsid w:val="003532EB"/>
    <w:rsid w:val="00360946"/>
    <w:rsid w:val="00362D92"/>
    <w:rsid w:val="00370BE4"/>
    <w:rsid w:val="00384145"/>
    <w:rsid w:val="00393652"/>
    <w:rsid w:val="003A554A"/>
    <w:rsid w:val="003B7229"/>
    <w:rsid w:val="003C01FD"/>
    <w:rsid w:val="003C2387"/>
    <w:rsid w:val="003C6D2B"/>
    <w:rsid w:val="003C7030"/>
    <w:rsid w:val="003D5C1D"/>
    <w:rsid w:val="003D669F"/>
    <w:rsid w:val="004139A8"/>
    <w:rsid w:val="00437F1D"/>
    <w:rsid w:val="0045475F"/>
    <w:rsid w:val="004826D0"/>
    <w:rsid w:val="004A2956"/>
    <w:rsid w:val="004A75C0"/>
    <w:rsid w:val="004B6145"/>
    <w:rsid w:val="004B65C9"/>
    <w:rsid w:val="004B7964"/>
    <w:rsid w:val="004D5345"/>
    <w:rsid w:val="004E0046"/>
    <w:rsid w:val="004E3F01"/>
    <w:rsid w:val="004E4987"/>
    <w:rsid w:val="004E731E"/>
    <w:rsid w:val="00500381"/>
    <w:rsid w:val="005006A0"/>
    <w:rsid w:val="005070CD"/>
    <w:rsid w:val="00507ED8"/>
    <w:rsid w:val="005347C1"/>
    <w:rsid w:val="0053588A"/>
    <w:rsid w:val="00541311"/>
    <w:rsid w:val="00546118"/>
    <w:rsid w:val="0055475F"/>
    <w:rsid w:val="00560EAB"/>
    <w:rsid w:val="005628F2"/>
    <w:rsid w:val="0056338F"/>
    <w:rsid w:val="0057130B"/>
    <w:rsid w:val="005728CA"/>
    <w:rsid w:val="00581A2F"/>
    <w:rsid w:val="005914A6"/>
    <w:rsid w:val="005A5531"/>
    <w:rsid w:val="005B15B3"/>
    <w:rsid w:val="005C723C"/>
    <w:rsid w:val="005D2E2F"/>
    <w:rsid w:val="005D5193"/>
    <w:rsid w:val="005E241B"/>
    <w:rsid w:val="005E5D1D"/>
    <w:rsid w:val="005E633C"/>
    <w:rsid w:val="005F4719"/>
    <w:rsid w:val="00605462"/>
    <w:rsid w:val="00617535"/>
    <w:rsid w:val="00624897"/>
    <w:rsid w:val="00646F44"/>
    <w:rsid w:val="006600E7"/>
    <w:rsid w:val="0066068D"/>
    <w:rsid w:val="00681E38"/>
    <w:rsid w:val="00682287"/>
    <w:rsid w:val="006865C4"/>
    <w:rsid w:val="00694C2B"/>
    <w:rsid w:val="006A4D1C"/>
    <w:rsid w:val="006B6C3C"/>
    <w:rsid w:val="006C0F42"/>
    <w:rsid w:val="006C25DC"/>
    <w:rsid w:val="006C4487"/>
    <w:rsid w:val="006C5574"/>
    <w:rsid w:val="006D1D7C"/>
    <w:rsid w:val="006D32C4"/>
    <w:rsid w:val="006E4F87"/>
    <w:rsid w:val="007003DB"/>
    <w:rsid w:val="00707F64"/>
    <w:rsid w:val="00720B72"/>
    <w:rsid w:val="00734C52"/>
    <w:rsid w:val="00753644"/>
    <w:rsid w:val="00753B4B"/>
    <w:rsid w:val="0077708B"/>
    <w:rsid w:val="007B02DC"/>
    <w:rsid w:val="007B0424"/>
    <w:rsid w:val="007E1B7C"/>
    <w:rsid w:val="007F7B48"/>
    <w:rsid w:val="007F7EC8"/>
    <w:rsid w:val="00805131"/>
    <w:rsid w:val="008220B4"/>
    <w:rsid w:val="00822A8D"/>
    <w:rsid w:val="00847DED"/>
    <w:rsid w:val="008522CF"/>
    <w:rsid w:val="00876A32"/>
    <w:rsid w:val="00882837"/>
    <w:rsid w:val="008A0F86"/>
    <w:rsid w:val="008B3E46"/>
    <w:rsid w:val="008C2720"/>
    <w:rsid w:val="008C3BE9"/>
    <w:rsid w:val="008C6FFD"/>
    <w:rsid w:val="008D1C5C"/>
    <w:rsid w:val="008D2863"/>
    <w:rsid w:val="008E7001"/>
    <w:rsid w:val="0094725F"/>
    <w:rsid w:val="0097607F"/>
    <w:rsid w:val="009807C2"/>
    <w:rsid w:val="009850C5"/>
    <w:rsid w:val="0099499E"/>
    <w:rsid w:val="009B09EB"/>
    <w:rsid w:val="009B5014"/>
    <w:rsid w:val="009B7B7C"/>
    <w:rsid w:val="009C2F05"/>
    <w:rsid w:val="009C34CA"/>
    <w:rsid w:val="009C6473"/>
    <w:rsid w:val="009D6984"/>
    <w:rsid w:val="009F2C2B"/>
    <w:rsid w:val="009F391A"/>
    <w:rsid w:val="00A02F73"/>
    <w:rsid w:val="00A06FB2"/>
    <w:rsid w:val="00A07A95"/>
    <w:rsid w:val="00A22B03"/>
    <w:rsid w:val="00A31854"/>
    <w:rsid w:val="00A33D9D"/>
    <w:rsid w:val="00A5663D"/>
    <w:rsid w:val="00A9336C"/>
    <w:rsid w:val="00AA0B5B"/>
    <w:rsid w:val="00AA10A6"/>
    <w:rsid w:val="00AA406C"/>
    <w:rsid w:val="00AB28C0"/>
    <w:rsid w:val="00AB7AA3"/>
    <w:rsid w:val="00AC05C2"/>
    <w:rsid w:val="00AC1202"/>
    <w:rsid w:val="00AC255C"/>
    <w:rsid w:val="00AC4A7C"/>
    <w:rsid w:val="00AC5412"/>
    <w:rsid w:val="00AC73B7"/>
    <w:rsid w:val="00AC7C10"/>
    <w:rsid w:val="00AE7C22"/>
    <w:rsid w:val="00AF1679"/>
    <w:rsid w:val="00AF3BF3"/>
    <w:rsid w:val="00AF6356"/>
    <w:rsid w:val="00AF7A03"/>
    <w:rsid w:val="00B1488F"/>
    <w:rsid w:val="00B323B7"/>
    <w:rsid w:val="00B43CDA"/>
    <w:rsid w:val="00B47774"/>
    <w:rsid w:val="00B64F27"/>
    <w:rsid w:val="00B65C69"/>
    <w:rsid w:val="00B75B42"/>
    <w:rsid w:val="00B809F1"/>
    <w:rsid w:val="00B923FE"/>
    <w:rsid w:val="00B92CE1"/>
    <w:rsid w:val="00BA0CA6"/>
    <w:rsid w:val="00BB36E5"/>
    <w:rsid w:val="00BC2AAC"/>
    <w:rsid w:val="00BC43D3"/>
    <w:rsid w:val="00BD5F3D"/>
    <w:rsid w:val="00BE31CC"/>
    <w:rsid w:val="00BE6E89"/>
    <w:rsid w:val="00C06C57"/>
    <w:rsid w:val="00C20FC7"/>
    <w:rsid w:val="00C51BFC"/>
    <w:rsid w:val="00C67511"/>
    <w:rsid w:val="00C72724"/>
    <w:rsid w:val="00CC2EBC"/>
    <w:rsid w:val="00CC6457"/>
    <w:rsid w:val="00CD2F24"/>
    <w:rsid w:val="00CD60C6"/>
    <w:rsid w:val="00CF2604"/>
    <w:rsid w:val="00CF6AC2"/>
    <w:rsid w:val="00D04776"/>
    <w:rsid w:val="00D04D65"/>
    <w:rsid w:val="00D50DCA"/>
    <w:rsid w:val="00D511F4"/>
    <w:rsid w:val="00D52C0D"/>
    <w:rsid w:val="00D56B87"/>
    <w:rsid w:val="00D60027"/>
    <w:rsid w:val="00D62657"/>
    <w:rsid w:val="00D643FC"/>
    <w:rsid w:val="00D67797"/>
    <w:rsid w:val="00D70168"/>
    <w:rsid w:val="00D71060"/>
    <w:rsid w:val="00D72BBA"/>
    <w:rsid w:val="00D823F0"/>
    <w:rsid w:val="00D85F09"/>
    <w:rsid w:val="00DC49B1"/>
    <w:rsid w:val="00DD5DB6"/>
    <w:rsid w:val="00DD6B38"/>
    <w:rsid w:val="00DE0869"/>
    <w:rsid w:val="00DE5FB5"/>
    <w:rsid w:val="00E10065"/>
    <w:rsid w:val="00E1019E"/>
    <w:rsid w:val="00E12EC9"/>
    <w:rsid w:val="00E2496A"/>
    <w:rsid w:val="00E250C8"/>
    <w:rsid w:val="00E32A7D"/>
    <w:rsid w:val="00E41D92"/>
    <w:rsid w:val="00E47A33"/>
    <w:rsid w:val="00E516E2"/>
    <w:rsid w:val="00E52D01"/>
    <w:rsid w:val="00E52F31"/>
    <w:rsid w:val="00E56A56"/>
    <w:rsid w:val="00E60DF2"/>
    <w:rsid w:val="00E67AD2"/>
    <w:rsid w:val="00E91B15"/>
    <w:rsid w:val="00EB09A0"/>
    <w:rsid w:val="00EC372B"/>
    <w:rsid w:val="00EC42A3"/>
    <w:rsid w:val="00EF009E"/>
    <w:rsid w:val="00EF12C5"/>
    <w:rsid w:val="00F1282F"/>
    <w:rsid w:val="00F14FB9"/>
    <w:rsid w:val="00F16CB6"/>
    <w:rsid w:val="00F25DF2"/>
    <w:rsid w:val="00F36A05"/>
    <w:rsid w:val="00F42192"/>
    <w:rsid w:val="00F54A12"/>
    <w:rsid w:val="00F66262"/>
    <w:rsid w:val="00F675A2"/>
    <w:rsid w:val="00F73980"/>
    <w:rsid w:val="00F949F5"/>
    <w:rsid w:val="00F95CF9"/>
    <w:rsid w:val="00FD1C25"/>
    <w:rsid w:val="00FE0A48"/>
    <w:rsid w:val="00FE0D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C4A7C"/>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D643FC"/>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0DF2"/>
    <w:pPr>
      <w:ind w:firstLineChars="200" w:firstLine="420"/>
    </w:pPr>
  </w:style>
  <w:style w:type="character" w:customStyle="1" w:styleId="2Char">
    <w:name w:val="标题 2 Char"/>
    <w:basedOn w:val="a0"/>
    <w:link w:val="2"/>
    <w:uiPriority w:val="9"/>
    <w:rsid w:val="00D643FC"/>
    <w:rPr>
      <w:rFonts w:ascii="宋体" w:eastAsia="宋体" w:hAnsi="宋体" w:cs="宋体"/>
      <w:b/>
      <w:bCs/>
      <w:kern w:val="0"/>
      <w:sz w:val="36"/>
      <w:szCs w:val="36"/>
    </w:rPr>
  </w:style>
  <w:style w:type="paragraph" w:styleId="a4">
    <w:name w:val="Plain Text"/>
    <w:basedOn w:val="a"/>
    <w:link w:val="Char"/>
    <w:rsid w:val="00A22B03"/>
    <w:rPr>
      <w:rFonts w:ascii="宋体" w:eastAsia="宋体" w:hAnsi="Courier New" w:cs="Times New Roman"/>
      <w:szCs w:val="20"/>
    </w:rPr>
  </w:style>
  <w:style w:type="character" w:customStyle="1" w:styleId="Char">
    <w:name w:val="纯文本 Char"/>
    <w:basedOn w:val="a0"/>
    <w:link w:val="a4"/>
    <w:rsid w:val="00A22B03"/>
    <w:rPr>
      <w:rFonts w:ascii="宋体" w:eastAsia="宋体" w:hAnsi="Courier New" w:cs="Times New Roman"/>
      <w:szCs w:val="20"/>
    </w:rPr>
  </w:style>
  <w:style w:type="paragraph" w:styleId="a5">
    <w:name w:val="Body Text"/>
    <w:basedOn w:val="a"/>
    <w:link w:val="Char0"/>
    <w:rsid w:val="00A22B03"/>
    <w:pPr>
      <w:jc w:val="left"/>
    </w:pPr>
    <w:rPr>
      <w:rFonts w:ascii="Times New Roman" w:eastAsia="宋体" w:hAnsi="Times New Roman" w:cs="Times New Roman"/>
      <w:sz w:val="15"/>
      <w:szCs w:val="24"/>
    </w:rPr>
  </w:style>
  <w:style w:type="character" w:customStyle="1" w:styleId="Char0">
    <w:name w:val="正文文本 Char"/>
    <w:basedOn w:val="a0"/>
    <w:link w:val="a5"/>
    <w:rsid w:val="00A22B03"/>
    <w:rPr>
      <w:rFonts w:ascii="Times New Roman" w:eastAsia="宋体" w:hAnsi="Times New Roman" w:cs="Times New Roman"/>
      <w:sz w:val="15"/>
      <w:szCs w:val="24"/>
    </w:rPr>
  </w:style>
  <w:style w:type="table" w:styleId="a6">
    <w:name w:val="Table Grid"/>
    <w:basedOn w:val="a1"/>
    <w:uiPriority w:val="59"/>
    <w:rsid w:val="00A22B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qFormat/>
    <w:rsid w:val="00A22B03"/>
    <w:rPr>
      <w:rFonts w:ascii="Times New Roman" w:hint="default"/>
      <w:b/>
    </w:rPr>
  </w:style>
  <w:style w:type="paragraph" w:customStyle="1" w:styleId="10">
    <w:name w:val="普通(网站)1"/>
    <w:basedOn w:val="a"/>
    <w:rsid w:val="00A22B03"/>
    <w:pPr>
      <w:widowControl/>
      <w:spacing w:before="100" w:beforeAutospacing="1" w:after="100" w:afterAutospacing="1"/>
      <w:jc w:val="left"/>
    </w:pPr>
    <w:rPr>
      <w:rFonts w:ascii="宋体" w:eastAsia="宋体" w:hAnsi="宋体" w:cs="Times New Roman" w:hint="eastAsia"/>
      <w:sz w:val="24"/>
    </w:rPr>
  </w:style>
  <w:style w:type="paragraph" w:styleId="a8">
    <w:name w:val="Normal (Web)"/>
    <w:basedOn w:val="a"/>
    <w:rsid w:val="00A22B03"/>
    <w:pPr>
      <w:widowControl/>
      <w:spacing w:before="100" w:beforeAutospacing="1" w:after="100" w:afterAutospacing="1"/>
      <w:jc w:val="left"/>
    </w:pPr>
    <w:rPr>
      <w:rFonts w:ascii="宋体" w:eastAsia="宋体" w:hAnsi="宋体" w:cs="宋体"/>
      <w:kern w:val="0"/>
      <w:sz w:val="24"/>
      <w:szCs w:val="24"/>
    </w:rPr>
  </w:style>
  <w:style w:type="character" w:customStyle="1" w:styleId="word1">
    <w:name w:val="word1"/>
    <w:basedOn w:val="a0"/>
    <w:rsid w:val="00B65C69"/>
    <w:rPr>
      <w:rFonts w:ascii="ˎ̥" w:hAnsi="ˎ̥" w:hint="default"/>
      <w:color w:val="5A595A"/>
      <w:spacing w:val="0"/>
      <w:sz w:val="18"/>
      <w:szCs w:val="18"/>
    </w:rPr>
  </w:style>
  <w:style w:type="paragraph" w:styleId="a9">
    <w:name w:val="header"/>
    <w:basedOn w:val="a"/>
    <w:link w:val="Char1"/>
    <w:uiPriority w:val="99"/>
    <w:unhideWhenUsed/>
    <w:rsid w:val="00D511F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D511F4"/>
    <w:rPr>
      <w:sz w:val="18"/>
      <w:szCs w:val="18"/>
    </w:rPr>
  </w:style>
  <w:style w:type="paragraph" w:styleId="aa">
    <w:name w:val="footer"/>
    <w:basedOn w:val="a"/>
    <w:link w:val="Char2"/>
    <w:uiPriority w:val="99"/>
    <w:unhideWhenUsed/>
    <w:rsid w:val="00D511F4"/>
    <w:pPr>
      <w:tabs>
        <w:tab w:val="center" w:pos="4153"/>
        <w:tab w:val="right" w:pos="8306"/>
      </w:tabs>
      <w:snapToGrid w:val="0"/>
      <w:jc w:val="left"/>
    </w:pPr>
    <w:rPr>
      <w:sz w:val="18"/>
      <w:szCs w:val="18"/>
    </w:rPr>
  </w:style>
  <w:style w:type="character" w:customStyle="1" w:styleId="Char2">
    <w:name w:val="页脚 Char"/>
    <w:basedOn w:val="a0"/>
    <w:link w:val="aa"/>
    <w:uiPriority w:val="99"/>
    <w:rsid w:val="00D511F4"/>
    <w:rPr>
      <w:sz w:val="18"/>
      <w:szCs w:val="18"/>
    </w:rPr>
  </w:style>
  <w:style w:type="paragraph" w:customStyle="1" w:styleId="CharCharCharCharCharChar1Char">
    <w:name w:val="Char Char Char Char Char Char1 Char"/>
    <w:basedOn w:val="a"/>
    <w:rsid w:val="00192292"/>
    <w:pPr>
      <w:widowControl/>
      <w:spacing w:after="160" w:line="240" w:lineRule="exact"/>
      <w:jc w:val="left"/>
    </w:pPr>
    <w:rPr>
      <w:rFonts w:ascii="Arial" w:eastAsia="Times New Roman" w:hAnsi="Arial" w:cs="Verdana"/>
      <w:b/>
      <w:kern w:val="0"/>
      <w:sz w:val="24"/>
      <w:szCs w:val="24"/>
      <w:lang w:eastAsia="en-US"/>
    </w:rPr>
  </w:style>
  <w:style w:type="paragraph" w:styleId="ab">
    <w:name w:val="Balloon Text"/>
    <w:basedOn w:val="a"/>
    <w:link w:val="Char3"/>
    <w:uiPriority w:val="99"/>
    <w:semiHidden/>
    <w:unhideWhenUsed/>
    <w:rsid w:val="00DE5FB5"/>
    <w:rPr>
      <w:sz w:val="18"/>
      <w:szCs w:val="18"/>
    </w:rPr>
  </w:style>
  <w:style w:type="character" w:customStyle="1" w:styleId="Char3">
    <w:name w:val="批注框文本 Char"/>
    <w:basedOn w:val="a0"/>
    <w:link w:val="ab"/>
    <w:uiPriority w:val="99"/>
    <w:semiHidden/>
    <w:rsid w:val="00DE5FB5"/>
    <w:rPr>
      <w:sz w:val="18"/>
      <w:szCs w:val="18"/>
    </w:rPr>
  </w:style>
  <w:style w:type="character" w:customStyle="1" w:styleId="1Char">
    <w:name w:val="标题 1 Char"/>
    <w:basedOn w:val="a0"/>
    <w:link w:val="1"/>
    <w:uiPriority w:val="9"/>
    <w:rsid w:val="00AC4A7C"/>
    <w:rPr>
      <w:b/>
      <w:bCs/>
      <w:kern w:val="44"/>
      <w:sz w:val="44"/>
      <w:szCs w:val="44"/>
    </w:rPr>
  </w:style>
  <w:style w:type="paragraph" w:styleId="TOC">
    <w:name w:val="TOC Heading"/>
    <w:basedOn w:val="1"/>
    <w:next w:val="a"/>
    <w:uiPriority w:val="39"/>
    <w:unhideWhenUsed/>
    <w:qFormat/>
    <w:rsid w:val="00AC4A7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semiHidden/>
    <w:unhideWhenUsed/>
    <w:qFormat/>
    <w:rsid w:val="00E10065"/>
    <w:pPr>
      <w:widowControl/>
      <w:spacing w:after="100" w:line="276" w:lineRule="auto"/>
      <w:ind w:left="220"/>
      <w:jc w:val="left"/>
    </w:pPr>
    <w:rPr>
      <w:kern w:val="0"/>
      <w:sz w:val="22"/>
    </w:rPr>
  </w:style>
  <w:style w:type="paragraph" w:styleId="11">
    <w:name w:val="toc 1"/>
    <w:basedOn w:val="a"/>
    <w:next w:val="a"/>
    <w:autoRedefine/>
    <w:uiPriority w:val="39"/>
    <w:semiHidden/>
    <w:unhideWhenUsed/>
    <w:qFormat/>
    <w:rsid w:val="00E10065"/>
    <w:pPr>
      <w:widowControl/>
      <w:spacing w:after="100" w:line="276" w:lineRule="auto"/>
      <w:jc w:val="left"/>
    </w:pPr>
    <w:rPr>
      <w:kern w:val="0"/>
      <w:sz w:val="22"/>
    </w:rPr>
  </w:style>
  <w:style w:type="paragraph" w:styleId="3">
    <w:name w:val="toc 3"/>
    <w:basedOn w:val="a"/>
    <w:next w:val="a"/>
    <w:autoRedefine/>
    <w:uiPriority w:val="39"/>
    <w:semiHidden/>
    <w:unhideWhenUsed/>
    <w:qFormat/>
    <w:rsid w:val="00E10065"/>
    <w:pPr>
      <w:widowControl/>
      <w:spacing w:after="100" w:line="276" w:lineRule="auto"/>
      <w:ind w:left="440"/>
      <w:jc w:val="left"/>
    </w:pPr>
    <w:rPr>
      <w:kern w:val="0"/>
      <w:sz w:val="22"/>
    </w:rPr>
  </w:style>
  <w:style w:type="paragraph" w:customStyle="1" w:styleId="style25">
    <w:name w:val="style25"/>
    <w:basedOn w:val="a"/>
    <w:rsid w:val="00734C52"/>
    <w:pPr>
      <w:widowControl/>
      <w:jc w:val="left"/>
    </w:pPr>
    <w:rPr>
      <w:rFonts w:ascii="宋体" w:eastAsia="宋体" w:hAnsi="宋体" w:cs="宋体"/>
      <w:kern w:val="0"/>
      <w:sz w:val="24"/>
      <w:szCs w:val="24"/>
    </w:rPr>
  </w:style>
  <w:style w:type="paragraph" w:customStyle="1" w:styleId="CharCharCharChar">
    <w:name w:val="Char Char Char Char"/>
    <w:basedOn w:val="a"/>
    <w:semiHidden/>
    <w:rsid w:val="00734C52"/>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C4A7C"/>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D643FC"/>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0DF2"/>
    <w:pPr>
      <w:ind w:firstLineChars="200" w:firstLine="420"/>
    </w:pPr>
  </w:style>
  <w:style w:type="character" w:customStyle="1" w:styleId="2Char">
    <w:name w:val="标题 2 Char"/>
    <w:basedOn w:val="a0"/>
    <w:link w:val="2"/>
    <w:uiPriority w:val="9"/>
    <w:rsid w:val="00D643FC"/>
    <w:rPr>
      <w:rFonts w:ascii="宋体" w:eastAsia="宋体" w:hAnsi="宋体" w:cs="宋体"/>
      <w:b/>
      <w:bCs/>
      <w:kern w:val="0"/>
      <w:sz w:val="36"/>
      <w:szCs w:val="36"/>
    </w:rPr>
  </w:style>
  <w:style w:type="paragraph" w:styleId="a4">
    <w:name w:val="Plain Text"/>
    <w:basedOn w:val="a"/>
    <w:link w:val="Char"/>
    <w:rsid w:val="00A22B03"/>
    <w:rPr>
      <w:rFonts w:ascii="宋体" w:eastAsia="宋体" w:hAnsi="Courier New" w:cs="Times New Roman"/>
      <w:szCs w:val="20"/>
    </w:rPr>
  </w:style>
  <w:style w:type="character" w:customStyle="1" w:styleId="Char">
    <w:name w:val="纯文本 Char"/>
    <w:basedOn w:val="a0"/>
    <w:link w:val="a4"/>
    <w:rsid w:val="00A22B03"/>
    <w:rPr>
      <w:rFonts w:ascii="宋体" w:eastAsia="宋体" w:hAnsi="Courier New" w:cs="Times New Roman"/>
      <w:szCs w:val="20"/>
    </w:rPr>
  </w:style>
  <w:style w:type="paragraph" w:styleId="a5">
    <w:name w:val="Body Text"/>
    <w:basedOn w:val="a"/>
    <w:link w:val="Char0"/>
    <w:rsid w:val="00A22B03"/>
    <w:pPr>
      <w:jc w:val="left"/>
    </w:pPr>
    <w:rPr>
      <w:rFonts w:ascii="Times New Roman" w:eastAsia="宋体" w:hAnsi="Times New Roman" w:cs="Times New Roman"/>
      <w:sz w:val="15"/>
      <w:szCs w:val="24"/>
    </w:rPr>
  </w:style>
  <w:style w:type="character" w:customStyle="1" w:styleId="Char0">
    <w:name w:val="正文文本 Char"/>
    <w:basedOn w:val="a0"/>
    <w:link w:val="a5"/>
    <w:rsid w:val="00A22B03"/>
    <w:rPr>
      <w:rFonts w:ascii="Times New Roman" w:eastAsia="宋体" w:hAnsi="Times New Roman" w:cs="Times New Roman"/>
      <w:sz w:val="15"/>
      <w:szCs w:val="24"/>
    </w:rPr>
  </w:style>
  <w:style w:type="table" w:styleId="a6">
    <w:name w:val="Table Grid"/>
    <w:basedOn w:val="a1"/>
    <w:uiPriority w:val="59"/>
    <w:rsid w:val="00A22B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qFormat/>
    <w:rsid w:val="00A22B03"/>
    <w:rPr>
      <w:rFonts w:ascii="Times New Roman" w:hint="default"/>
      <w:b/>
    </w:rPr>
  </w:style>
  <w:style w:type="paragraph" w:customStyle="1" w:styleId="10">
    <w:name w:val="普通(网站)1"/>
    <w:basedOn w:val="a"/>
    <w:rsid w:val="00A22B03"/>
    <w:pPr>
      <w:widowControl/>
      <w:spacing w:before="100" w:beforeAutospacing="1" w:after="100" w:afterAutospacing="1"/>
      <w:jc w:val="left"/>
    </w:pPr>
    <w:rPr>
      <w:rFonts w:ascii="宋体" w:eastAsia="宋体" w:hAnsi="宋体" w:cs="Times New Roman" w:hint="eastAsia"/>
      <w:sz w:val="24"/>
    </w:rPr>
  </w:style>
  <w:style w:type="paragraph" w:styleId="a8">
    <w:name w:val="Normal (Web)"/>
    <w:basedOn w:val="a"/>
    <w:rsid w:val="00A22B03"/>
    <w:pPr>
      <w:widowControl/>
      <w:spacing w:before="100" w:beforeAutospacing="1" w:after="100" w:afterAutospacing="1"/>
      <w:jc w:val="left"/>
    </w:pPr>
    <w:rPr>
      <w:rFonts w:ascii="宋体" w:eastAsia="宋体" w:hAnsi="宋体" w:cs="宋体"/>
      <w:kern w:val="0"/>
      <w:sz w:val="24"/>
      <w:szCs w:val="24"/>
    </w:rPr>
  </w:style>
  <w:style w:type="character" w:customStyle="1" w:styleId="word1">
    <w:name w:val="word1"/>
    <w:basedOn w:val="a0"/>
    <w:rsid w:val="00B65C69"/>
    <w:rPr>
      <w:rFonts w:ascii="ˎ̥" w:hAnsi="ˎ̥" w:hint="default"/>
      <w:color w:val="5A595A"/>
      <w:spacing w:val="0"/>
      <w:sz w:val="18"/>
      <w:szCs w:val="18"/>
    </w:rPr>
  </w:style>
  <w:style w:type="paragraph" w:styleId="a9">
    <w:name w:val="header"/>
    <w:basedOn w:val="a"/>
    <w:link w:val="Char1"/>
    <w:uiPriority w:val="99"/>
    <w:unhideWhenUsed/>
    <w:rsid w:val="00D511F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D511F4"/>
    <w:rPr>
      <w:sz w:val="18"/>
      <w:szCs w:val="18"/>
    </w:rPr>
  </w:style>
  <w:style w:type="paragraph" w:styleId="aa">
    <w:name w:val="footer"/>
    <w:basedOn w:val="a"/>
    <w:link w:val="Char2"/>
    <w:uiPriority w:val="99"/>
    <w:unhideWhenUsed/>
    <w:rsid w:val="00D511F4"/>
    <w:pPr>
      <w:tabs>
        <w:tab w:val="center" w:pos="4153"/>
        <w:tab w:val="right" w:pos="8306"/>
      </w:tabs>
      <w:snapToGrid w:val="0"/>
      <w:jc w:val="left"/>
    </w:pPr>
    <w:rPr>
      <w:sz w:val="18"/>
      <w:szCs w:val="18"/>
    </w:rPr>
  </w:style>
  <w:style w:type="character" w:customStyle="1" w:styleId="Char2">
    <w:name w:val="页脚 Char"/>
    <w:basedOn w:val="a0"/>
    <w:link w:val="aa"/>
    <w:uiPriority w:val="99"/>
    <w:rsid w:val="00D511F4"/>
    <w:rPr>
      <w:sz w:val="18"/>
      <w:szCs w:val="18"/>
    </w:rPr>
  </w:style>
  <w:style w:type="paragraph" w:customStyle="1" w:styleId="CharCharCharCharCharChar1Char">
    <w:name w:val="Char Char Char Char Char Char1 Char"/>
    <w:basedOn w:val="a"/>
    <w:rsid w:val="00192292"/>
    <w:pPr>
      <w:widowControl/>
      <w:spacing w:after="160" w:line="240" w:lineRule="exact"/>
      <w:jc w:val="left"/>
    </w:pPr>
    <w:rPr>
      <w:rFonts w:ascii="Arial" w:eastAsia="Times New Roman" w:hAnsi="Arial" w:cs="Verdana"/>
      <w:b/>
      <w:kern w:val="0"/>
      <w:sz w:val="24"/>
      <w:szCs w:val="24"/>
      <w:lang w:eastAsia="en-US"/>
    </w:rPr>
  </w:style>
  <w:style w:type="paragraph" w:styleId="ab">
    <w:name w:val="Balloon Text"/>
    <w:basedOn w:val="a"/>
    <w:link w:val="Char3"/>
    <w:uiPriority w:val="99"/>
    <w:semiHidden/>
    <w:unhideWhenUsed/>
    <w:rsid w:val="00DE5FB5"/>
    <w:rPr>
      <w:sz w:val="18"/>
      <w:szCs w:val="18"/>
    </w:rPr>
  </w:style>
  <w:style w:type="character" w:customStyle="1" w:styleId="Char3">
    <w:name w:val="批注框文本 Char"/>
    <w:basedOn w:val="a0"/>
    <w:link w:val="ab"/>
    <w:uiPriority w:val="99"/>
    <w:semiHidden/>
    <w:rsid w:val="00DE5FB5"/>
    <w:rPr>
      <w:sz w:val="18"/>
      <w:szCs w:val="18"/>
    </w:rPr>
  </w:style>
  <w:style w:type="character" w:customStyle="1" w:styleId="1Char">
    <w:name w:val="标题 1 Char"/>
    <w:basedOn w:val="a0"/>
    <w:link w:val="1"/>
    <w:uiPriority w:val="9"/>
    <w:rsid w:val="00AC4A7C"/>
    <w:rPr>
      <w:b/>
      <w:bCs/>
      <w:kern w:val="44"/>
      <w:sz w:val="44"/>
      <w:szCs w:val="44"/>
    </w:rPr>
  </w:style>
  <w:style w:type="paragraph" w:styleId="TOC">
    <w:name w:val="TOC Heading"/>
    <w:basedOn w:val="1"/>
    <w:next w:val="a"/>
    <w:uiPriority w:val="39"/>
    <w:unhideWhenUsed/>
    <w:qFormat/>
    <w:rsid w:val="00AC4A7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semiHidden/>
    <w:unhideWhenUsed/>
    <w:qFormat/>
    <w:rsid w:val="00E10065"/>
    <w:pPr>
      <w:widowControl/>
      <w:spacing w:after="100" w:line="276" w:lineRule="auto"/>
      <w:ind w:left="220"/>
      <w:jc w:val="left"/>
    </w:pPr>
    <w:rPr>
      <w:kern w:val="0"/>
      <w:sz w:val="22"/>
    </w:rPr>
  </w:style>
  <w:style w:type="paragraph" w:styleId="11">
    <w:name w:val="toc 1"/>
    <w:basedOn w:val="a"/>
    <w:next w:val="a"/>
    <w:autoRedefine/>
    <w:uiPriority w:val="39"/>
    <w:semiHidden/>
    <w:unhideWhenUsed/>
    <w:qFormat/>
    <w:rsid w:val="00E10065"/>
    <w:pPr>
      <w:widowControl/>
      <w:spacing w:after="100" w:line="276" w:lineRule="auto"/>
      <w:jc w:val="left"/>
    </w:pPr>
    <w:rPr>
      <w:kern w:val="0"/>
      <w:sz w:val="22"/>
    </w:rPr>
  </w:style>
  <w:style w:type="paragraph" w:styleId="3">
    <w:name w:val="toc 3"/>
    <w:basedOn w:val="a"/>
    <w:next w:val="a"/>
    <w:autoRedefine/>
    <w:uiPriority w:val="39"/>
    <w:semiHidden/>
    <w:unhideWhenUsed/>
    <w:qFormat/>
    <w:rsid w:val="00E10065"/>
    <w:pPr>
      <w:widowControl/>
      <w:spacing w:after="100" w:line="276" w:lineRule="auto"/>
      <w:ind w:left="440"/>
      <w:jc w:val="left"/>
    </w:pPr>
    <w:rPr>
      <w:kern w:val="0"/>
      <w:sz w:val="22"/>
    </w:rPr>
  </w:style>
  <w:style w:type="paragraph" w:customStyle="1" w:styleId="style25">
    <w:name w:val="style25"/>
    <w:basedOn w:val="a"/>
    <w:rsid w:val="00734C52"/>
    <w:pPr>
      <w:widowControl/>
      <w:jc w:val="left"/>
    </w:pPr>
    <w:rPr>
      <w:rFonts w:ascii="宋体" w:eastAsia="宋体" w:hAnsi="宋体" w:cs="宋体"/>
      <w:kern w:val="0"/>
      <w:sz w:val="24"/>
      <w:szCs w:val="24"/>
    </w:rPr>
  </w:style>
  <w:style w:type="paragraph" w:customStyle="1" w:styleId="CharCharCharChar">
    <w:name w:val="Char Char Char Char"/>
    <w:basedOn w:val="a"/>
    <w:semiHidden/>
    <w:rsid w:val="00734C52"/>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18">
      <w:bodyDiv w:val="1"/>
      <w:marLeft w:val="0"/>
      <w:marRight w:val="0"/>
      <w:marTop w:val="0"/>
      <w:marBottom w:val="0"/>
      <w:divBdr>
        <w:top w:val="none" w:sz="0" w:space="0" w:color="auto"/>
        <w:left w:val="none" w:sz="0" w:space="0" w:color="auto"/>
        <w:bottom w:val="none" w:sz="0" w:space="0" w:color="auto"/>
        <w:right w:val="none" w:sz="0" w:space="0" w:color="auto"/>
      </w:divBdr>
      <w:divsChild>
        <w:div w:id="172571423">
          <w:marLeft w:val="0"/>
          <w:marRight w:val="0"/>
          <w:marTop w:val="0"/>
          <w:marBottom w:val="0"/>
          <w:divBdr>
            <w:top w:val="none" w:sz="0" w:space="0" w:color="auto"/>
            <w:left w:val="none" w:sz="0" w:space="0" w:color="auto"/>
            <w:bottom w:val="none" w:sz="0" w:space="0" w:color="auto"/>
            <w:right w:val="none" w:sz="0" w:space="0" w:color="auto"/>
          </w:divBdr>
        </w:div>
      </w:divsChild>
    </w:div>
    <w:div w:id="293952383">
      <w:bodyDiv w:val="1"/>
      <w:marLeft w:val="0"/>
      <w:marRight w:val="0"/>
      <w:marTop w:val="0"/>
      <w:marBottom w:val="0"/>
      <w:divBdr>
        <w:top w:val="none" w:sz="0" w:space="0" w:color="auto"/>
        <w:left w:val="none" w:sz="0" w:space="0" w:color="auto"/>
        <w:bottom w:val="none" w:sz="0" w:space="0" w:color="auto"/>
        <w:right w:val="none" w:sz="0" w:space="0" w:color="auto"/>
      </w:divBdr>
    </w:div>
    <w:div w:id="1393000013">
      <w:bodyDiv w:val="1"/>
      <w:marLeft w:val="0"/>
      <w:marRight w:val="0"/>
      <w:marTop w:val="0"/>
      <w:marBottom w:val="0"/>
      <w:divBdr>
        <w:top w:val="none" w:sz="0" w:space="0" w:color="auto"/>
        <w:left w:val="none" w:sz="0" w:space="0" w:color="auto"/>
        <w:bottom w:val="none" w:sz="0" w:space="0" w:color="auto"/>
        <w:right w:val="none" w:sz="0" w:space="0" w:color="auto"/>
      </w:divBdr>
    </w:div>
    <w:div w:id="1767573331">
      <w:bodyDiv w:val="1"/>
      <w:marLeft w:val="0"/>
      <w:marRight w:val="0"/>
      <w:marTop w:val="0"/>
      <w:marBottom w:val="0"/>
      <w:divBdr>
        <w:top w:val="none" w:sz="0" w:space="0" w:color="auto"/>
        <w:left w:val="none" w:sz="0" w:space="0" w:color="auto"/>
        <w:bottom w:val="none" w:sz="0" w:space="0" w:color="auto"/>
        <w:right w:val="none" w:sz="0" w:space="0" w:color="auto"/>
      </w:divBdr>
      <w:divsChild>
        <w:div w:id="1677417177">
          <w:marLeft w:val="0"/>
          <w:marRight w:val="0"/>
          <w:marTop w:val="0"/>
          <w:marBottom w:val="0"/>
          <w:divBdr>
            <w:top w:val="none" w:sz="0" w:space="0" w:color="auto"/>
            <w:left w:val="none" w:sz="0" w:space="0" w:color="auto"/>
            <w:bottom w:val="none" w:sz="0" w:space="0" w:color="auto"/>
            <w:right w:val="none" w:sz="0" w:space="0" w:color="auto"/>
          </w:divBdr>
        </w:div>
      </w:divsChild>
    </w:div>
    <w:div w:id="179891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40464-2EBD-4CA0-BABE-4161CDAB4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2193</TotalTime>
  <Pages>32</Pages>
  <Words>2395</Words>
  <Characters>13658</Characters>
  <Application>Microsoft Office Word</Application>
  <DocSecurity>0</DocSecurity>
  <Lines>113</Lines>
  <Paragraphs>32</Paragraphs>
  <ScaleCrop>false</ScaleCrop>
  <Company> </Company>
  <LinksUpToDate>false</LinksUpToDate>
  <CharactersWithSpaces>16021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178</cp:revision>
  <cp:lastPrinted>2016-04-08T01:15:00Z</cp:lastPrinted>
  <dcterms:created xsi:type="dcterms:W3CDTF">2016-02-16T02:26:00Z</dcterms:created>
  <dcterms:modified xsi:type="dcterms:W3CDTF">2017-04-05T07:01:00Z</dcterms:modified>
</cp:coreProperties>
</file>