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0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泰山学院</w:t>
      </w:r>
      <w:r>
        <w:rPr>
          <w:rFonts w:hint="eastAsia" w:ascii="方正小标宋简体" w:eastAsia="方正小标宋简体"/>
          <w:sz w:val="36"/>
          <w:szCs w:val="36"/>
        </w:rPr>
        <w:t>科研经费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决算审签</w:t>
      </w:r>
      <w:r>
        <w:rPr>
          <w:rFonts w:hint="eastAsia" w:ascii="方正小标宋简体" w:eastAsia="方正小标宋简体"/>
          <w:sz w:val="36"/>
          <w:szCs w:val="36"/>
        </w:rPr>
        <w:t>申请表</w:t>
      </w:r>
    </w:p>
    <w:bookmarkEnd w:id="0"/>
    <w:tbl>
      <w:tblPr>
        <w:tblStyle w:val="3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9"/>
        <w:gridCol w:w="3164"/>
        <w:gridCol w:w="1597"/>
        <w:gridCol w:w="3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eastAsia="zh-CN"/>
              </w:rPr>
              <w:t>单位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36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预算</w:t>
            </w: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5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实际支出</w:t>
            </w:r>
          </w:p>
        </w:tc>
        <w:tc>
          <w:tcPr>
            <w:tcW w:w="3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页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报送要求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经批准的科研项目预算书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（或计划任务书）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各类资料应当完整、准确、如实填写；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2.各类资料中项目名称应当一致；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3.各类资料及本申请表均需一式两份，分别为有效原件和复印件；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4.报送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资料不全的，审计处将不予审签。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科研经费决算报表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（经科研处、财务处签字盖章确认）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科研经费支出明细表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固定资产清单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协作协议书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（项目支出中含有协作费支出的提供）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其他资料：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36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6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审签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与本科研项目有关的资料均已送交，我们对所提供资料的真实性、完整性、合法性负责。现根据相关规定，请科研处予以审核、审计处予以审计。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项目负责人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所在单位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（签字）：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（盖章）：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科研处审核意见：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审核人（签字）：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科研处（盖章）：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50"/>
              <w:jc w:val="both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5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99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审计处审核报送资料意见：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.该科研项目报送资料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不齐全，需补充完整后再予以审签（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.该科研项目报送材料已齐全，可以进入审签程序（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）。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审查人（签字）：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 xml:space="preserve"> 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 xml:space="preserve"> 日</w:t>
            </w:r>
          </w:p>
        </w:tc>
      </w:tr>
    </w:tbl>
    <w:p/>
    <w:sectPr>
      <w:pgSz w:w="11906" w:h="16838"/>
      <w:pgMar w:top="1440" w:right="1406" w:bottom="1440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D7A1"/>
    <w:multiLevelType w:val="singleLevel"/>
    <w:tmpl w:val="5503D7A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87624"/>
    <w:rsid w:val="74987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2017-06-07T08:05:00Z</dcterms:created>
  <dc:creator>Administrator</dc:creator>
  <cp:lastModifiedBy>Administrator</cp:lastModifiedBy>
  <dcterms:modified xsi:type="dcterms:W3CDTF">2017-06-07T08:07:02Z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